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EA" w:rsidRDefault="00522BEA" w:rsidP="00522B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</w:t>
      </w:r>
    </w:p>
    <w:p w:rsidR="00522BEA" w:rsidRDefault="00522BEA" w:rsidP="00522B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Майорского сельского поселения за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C0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2018 г.</w:t>
      </w:r>
    </w:p>
    <w:p w:rsidR="00522BEA" w:rsidRDefault="00522BEA" w:rsidP="00522BEA">
      <w:pPr>
        <w:spacing w:after="0"/>
        <w:rPr>
          <w:rFonts w:ascii="Times New Roman" w:hAnsi="Times New Roman"/>
          <w:sz w:val="28"/>
          <w:szCs w:val="28"/>
        </w:rPr>
      </w:pPr>
      <w:r w:rsidRPr="00092D92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Pr="00092D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Pr="00092D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г.</w:t>
      </w:r>
    </w:p>
    <w:p w:rsidR="00522BEA" w:rsidRDefault="00522BEA" w:rsidP="00522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</w:p>
    <w:p w:rsidR="00522BEA" w:rsidRDefault="00522BEA" w:rsidP="00522B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Майорского СП</w:t>
      </w:r>
    </w:p>
    <w:p w:rsidR="00522BEA" w:rsidRPr="00092D92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EA" w:rsidRDefault="00522BEA" w:rsidP="00522BEA">
      <w:pPr>
        <w:spacing w:after="0" w:line="240" w:lineRule="auto"/>
        <w:jc w:val="center"/>
      </w:pPr>
      <w:r>
        <w:rPr>
          <w:rFonts w:ascii="Times New Roman" w:eastAsia="Liberation Serif" w:hAnsi="Times New Roman"/>
          <w:sz w:val="28"/>
          <w:szCs w:val="28"/>
        </w:rPr>
        <w:t xml:space="preserve">Добрый день, уважаемые жители Майорского сельского поселения! </w:t>
      </w:r>
    </w:p>
    <w:p w:rsidR="00522BEA" w:rsidRDefault="00522BEA" w:rsidP="00522B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2BEA" w:rsidRDefault="00522BEA" w:rsidP="00522BE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В</w:t>
      </w:r>
      <w:r>
        <w:rPr>
          <w:rFonts w:ascii="Times New Roman" w:eastAsia="Liberation Serif" w:hAnsi="Times New Roman"/>
          <w:sz w:val="28"/>
          <w:szCs w:val="28"/>
        </w:rPr>
        <w:t xml:space="preserve">ашему вниманию представляется отчет Главы  Администрации Майорского сельского поселения о работе за  </w:t>
      </w:r>
      <w:r w:rsidRPr="00522BEA">
        <w:rPr>
          <w:rFonts w:ascii="Times New Roman" w:eastAsia="Liberation Serif" w:hAnsi="Times New Roman"/>
          <w:sz w:val="28"/>
          <w:szCs w:val="28"/>
        </w:rPr>
        <w:t>2</w:t>
      </w:r>
      <w:r>
        <w:rPr>
          <w:rFonts w:ascii="Times New Roman" w:eastAsia="Liberation Serif" w:hAnsi="Times New Roman"/>
          <w:sz w:val="28"/>
          <w:szCs w:val="28"/>
        </w:rPr>
        <w:t xml:space="preserve"> полугодие 2018 года. </w:t>
      </w:r>
    </w:p>
    <w:p w:rsidR="00522BEA" w:rsidRPr="00522BEA" w:rsidRDefault="00522BEA" w:rsidP="00522BE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2BEA" w:rsidRPr="00D614F5" w:rsidRDefault="00522BEA" w:rsidP="00522B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отчете присутствуют: глава Администрации Орловского района Ю.В. </w:t>
      </w:r>
      <w:proofErr w:type="spellStart"/>
      <w:r>
        <w:rPr>
          <w:rFonts w:ascii="Times New Roman" w:hAnsi="Times New Roman"/>
          <w:sz w:val="28"/>
          <w:szCs w:val="28"/>
        </w:rPr>
        <w:t>Харенко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614F5">
        <w:rPr>
          <w:rFonts w:ascii="Times New Roman" w:hAnsi="Times New Roman"/>
          <w:sz w:val="28"/>
          <w:szCs w:val="28"/>
        </w:rPr>
        <w:t>Председатель Собрания депутатов глава Майорского сельского поселения Безуглова Т.Н.,</w:t>
      </w:r>
      <w:r w:rsidRPr="00AC1D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14F5">
        <w:rPr>
          <w:rFonts w:ascii="Times New Roman" w:hAnsi="Times New Roman"/>
          <w:sz w:val="28"/>
          <w:szCs w:val="28"/>
        </w:rPr>
        <w:t>глава Администрации Майорского сельского поселения С.В.Мирошниченко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 </w:t>
      </w:r>
      <w:hyperlink r:id="rId8" w:tooltip="Органы местного самоуправления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организации местного самоуправления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Российской Федерации», Уставом поселения и другими Федеральными и областными </w:t>
      </w:r>
      <w:hyperlink r:id="rId9" w:tooltip="Правовые акты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правовыми актами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всего: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исполнение бюджета поселения;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бесперебойной работы учреждений культуры, спорта;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депутатов поселения, проведения встреч с жителями  поселения, осуществления личного приема граждан главой поселения и муниципальными служащими, рассмотрения письменных 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устных обращений.  В плане активизации работы с населением большое внимание уделяется реализации местных инициатив.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 </w:t>
      </w:r>
      <w:hyperlink r:id="rId10" w:tooltip="Деятельность администраций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деятельности администрации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 используется официальный сайт администрации, где размещаются нормативные документы, информация о мероприятиях по благоустройству наших территорий. Сайт администрации всегда поддерживается в актуальном состоянии. Для обнародования </w:t>
      </w:r>
      <w:hyperlink r:id="rId11" w:tooltip="Нормы права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нормативных правовых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актов используются информационные </w:t>
      </w:r>
      <w:proofErr w:type="gramStart"/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</w:t>
      </w:r>
      <w:proofErr w:type="gramEnd"/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hyperlink r:id="rId12" w:tooltip="Информационные бюллетени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информационные бюллетени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нужная информация размещается в межрайонной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ЗОРИ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сегодняшний день граждане могут пользоваться электронными услугами через сеть Интернет,  МФЦ.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522BEA" w:rsidRPr="00522BEA" w:rsidRDefault="00BD4872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выдаче 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</w:t>
      </w:r>
      <w:r w:rsidR="0025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составе семьи </w:t>
      </w:r>
      <w:r w:rsidRPr="00BD4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17.04.2018 года вступил в силу Приказ МВД России от 31.12.2017 № 984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Административного регламента Министерства внутренних дел РФ по предоставлению государственной услуги по регистрационному учету граждан РФ по месту пребывания и по месту жительства в пределах РФ», в котором отсутствует упоминание о применении и порядке ведения поквартирных карточек и домовых (поквартирных) книг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этой связи записи о зарегистрированных</w:t>
      </w:r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гражданах в </w:t>
      </w:r>
      <w:proofErr w:type="spellStart"/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</w:t>
      </w:r>
      <w:r w:rsidR="00D813FA" w:rsidRP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поквартирных карточек и домовых (поквартирных) книг теряют актуальность и не могут быть источником информации для выдачи справок различного рода. Из этого следует, что на сегодняшний день отсутствуют органы и </w:t>
      </w:r>
      <w:proofErr w:type="gramStart"/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 право предоставлять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адресные справки 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выпис</w:t>
      </w:r>
      <w:r w:rsidR="0025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D8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Гражданин на основании декларирования показывает о лицах совместно проживающих.</w:t>
      </w:r>
      <w:r w:rsidR="0060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касается других справок, а так же </w:t>
      </w:r>
      <w:proofErr w:type="gramStart"/>
      <w:r w:rsidR="0060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выписок</w:t>
      </w:r>
      <w:proofErr w:type="gramEnd"/>
      <w:r w:rsidR="0060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содержащих сведения о зарегистрированных гражданах выдаются согласно регламенту Администрации Майорского сельского поселения. 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второе полугодие 201</w:t>
      </w:r>
      <w:r w:rsidR="00253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гражданам  выдано </w:t>
      </w:r>
      <w:r w:rsidR="0060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522BEA"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справок. 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наличии личного подсобного хозяйств</w:t>
      </w:r>
      <w:proofErr w:type="gramStart"/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оформления кредитов в «РОССЕЛЬХОЗ БАНКЕ», о наличие (отсутствие) земельного пая».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целом за 2017 год значительно увеличилась выдача рекомендаций и ходатайств для получения кредита на развитие </w:t>
      </w:r>
      <w:hyperlink r:id="rId13" w:tooltip="Сельское хозяйство" w:history="1">
        <w:r w:rsidRPr="00522BEA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lang w:eastAsia="ru-RU"/>
          </w:rPr>
          <w:t>сельского хозяйства</w:t>
        </w:r>
      </w:hyperlink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газификацию.</w:t>
      </w:r>
      <w:proofErr w:type="gramStart"/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акты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 второе  полугодие 201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Администрацией 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было принято 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постановлений, 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по личному составу, 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</w:t>
      </w:r>
      <w:r w:rsidR="00AE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основной деятельности.  Поступило 14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граждан, 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правил выпаса скота, нарушение правил содержания домашних животных, спилить дерево, восстановить уличное освещение,  и т. д.  По вышеуказанным вопросам даны подробные 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разъяснения, за совершения правонарушений  виновны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  привлечен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 ответственности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BEA" w:rsidRDefault="00522BEA" w:rsidP="0028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8 сходов граждан, на которых обсуждался вопрос о мерах по предупреждению возникновения пожаров в частных домовладениях и на прилегающих территориях, а также на территориях лесных массивов. Совместно с представителями 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казачества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главой Майорского сельского поселения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проводилась разъяснительная работа с населением по предупреждению возникновения пожаров в жилом секторе, особое внимание уделялось неблагополучным семьям и одиноко проживающим престарелым гражданам, в особенности при праздновании Новогодних и Рождественских праздников.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декабря в 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домовладениях неблагополучных семей были установлены пожарные сигнализации.</w:t>
      </w:r>
      <w:r w:rsidR="00287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2D92" w:rsidRPr="00092D92" w:rsidRDefault="00092D92" w:rsidP="0028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2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Одним из самых актуальных вопросов был и остается вопрос благоустройства населенных пунктов поселения.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ограничивается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поселения и школьников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Весной и осенью Администрацией поселения были организованы единые Дни древонасаждений. Необходимо соблюдать чистоту и порядок на всей территории поселения: простые правила не бросать мусор, пакеты, бутылки, не засорять лесополосы. Ведь это наша с вами малая Родина и мы должны ее хранить. Нужно чтобы все активней взяли на себя роль в озеленении наших населенных пунктов, в разбивке новых цветников, чтобы каждый житель возле своих дворов навели порядки. Приятно смотреть на красивые клумбы и цветники, на высаженные зеленые насаждения в личных подворьях. Но не все еще прониклись пониманием того, что никто за нас наводить порядок не будет, все делать нужно самим.  На территории 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действуют правила  благоустройства, утвержденные решением  собрания депутатов 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  Проводились субботники на территории поселения по уборке мусора, побелке деревьев  по улицам 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Были убраны все кладбища на территории </w:t>
      </w:r>
      <w:r w:rsidR="005F5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Все можно преодолеть, если работать сообща.  Быть истинным патриотом своей малой родины – это не только видеть проблемы, но и помогать в решении этих проблем. Всем, кто принимал  и принимает участие во всех мероприятиях огромное спасибо!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22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Исполнения бюджета за 201</w:t>
      </w:r>
      <w:r w:rsidR="005F5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22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 </w:t>
      </w:r>
      <w:hyperlink r:id="rId14" w:tooltip="Социально-экономическое развитие" w:history="1">
        <w:r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социально-экономического развития</w:t>
        </w:r>
      </w:hyperlink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служит бюджет. Первой и 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 </w:t>
      </w:r>
      <w:hyperlink r:id="rId15" w:tooltip="Бюджетный процесс" w:history="1">
        <w:r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бюджетном процессе</w:t>
        </w:r>
      </w:hyperlink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Бюджетным кодексом. Бюджет утверждается Собранием депутатов поселения, после проведения </w:t>
      </w:r>
      <w:hyperlink r:id="rId16" w:tooltip="Публичные слушания" w:history="1">
        <w:r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публичных слушаний</w:t>
        </w:r>
      </w:hyperlink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DB2FB4" w:rsidRPr="00522BEA" w:rsidRDefault="00DB2FB4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B4" w:rsidRPr="00DB2FB4" w:rsidRDefault="00DB2FB4" w:rsidP="00DB2FB4">
      <w:pPr>
        <w:pStyle w:val="a9"/>
        <w:numPr>
          <w:ilvl w:val="0"/>
          <w:numId w:val="1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FB4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p w:rsidR="00DB2FB4" w:rsidRPr="006560A2" w:rsidRDefault="00DB2FB4" w:rsidP="00DB2FB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B4">
        <w:rPr>
          <w:rFonts w:ascii="Times New Roman" w:eastAsia="Calibri" w:hAnsi="Times New Roman" w:cs="Times New Roman"/>
          <w:sz w:val="28"/>
          <w:szCs w:val="28"/>
        </w:rPr>
        <w:t xml:space="preserve">Доходы бюджета, полученные за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DB2FB4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37A21" w:rsidRPr="006560A2">
        <w:rPr>
          <w:rFonts w:ascii="Times New Roman" w:eastAsia="Calibri" w:hAnsi="Times New Roman" w:cs="Times New Roman"/>
          <w:b/>
          <w:sz w:val="28"/>
          <w:szCs w:val="28"/>
        </w:rPr>
        <w:t>7696,9</w:t>
      </w:r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 тыс. руб. от </w:t>
      </w:r>
      <w:proofErr w:type="gramStart"/>
      <w:r w:rsidRPr="006560A2">
        <w:rPr>
          <w:rFonts w:ascii="Times New Roman" w:eastAsia="Calibri" w:hAnsi="Times New Roman" w:cs="Times New Roman"/>
          <w:sz w:val="28"/>
          <w:szCs w:val="28"/>
        </w:rPr>
        <w:t>запланированных</w:t>
      </w:r>
      <w:proofErr w:type="gramEnd"/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 на 2018 год -  </w:t>
      </w:r>
      <w:r w:rsidR="00237A21" w:rsidRPr="006560A2">
        <w:rPr>
          <w:rFonts w:ascii="Times New Roman" w:eastAsia="Calibri" w:hAnsi="Times New Roman" w:cs="Times New Roman"/>
          <w:b/>
          <w:sz w:val="28"/>
          <w:szCs w:val="28"/>
        </w:rPr>
        <w:t>6843,9</w:t>
      </w:r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DB2FB4" w:rsidRPr="006560A2" w:rsidRDefault="00DB2FB4" w:rsidP="00DB2FB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Исполнение доходной части бюджета составило </w:t>
      </w:r>
      <w:r w:rsidR="00237A21" w:rsidRPr="006560A2">
        <w:rPr>
          <w:rFonts w:ascii="Times New Roman" w:eastAsia="Calibri" w:hAnsi="Times New Roman" w:cs="Times New Roman"/>
          <w:b/>
          <w:sz w:val="28"/>
          <w:szCs w:val="28"/>
        </w:rPr>
        <w:t>112,4</w:t>
      </w:r>
      <w:r w:rsidRPr="006560A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6560A2">
        <w:rPr>
          <w:rFonts w:ascii="Times New Roman" w:eastAsia="Calibri" w:hAnsi="Times New Roman" w:cs="Times New Roman"/>
          <w:sz w:val="28"/>
          <w:szCs w:val="28"/>
        </w:rPr>
        <w:t xml:space="preserve">. По исполнению по налоговым и неналоговым платежам в бюджет остановлюсь ниже. </w:t>
      </w:r>
    </w:p>
    <w:p w:rsidR="00DB2FB4" w:rsidRPr="00DB2FB4" w:rsidRDefault="00DB2FB4" w:rsidP="00DB2FB4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2FB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B2FB4">
        <w:rPr>
          <w:rFonts w:ascii="Times New Roman" w:eastAsia="Calibri" w:hAnsi="Times New Roman" w:cs="Times New Roman"/>
          <w:b/>
          <w:sz w:val="28"/>
          <w:szCs w:val="28"/>
        </w:rPr>
        <w:t>.РАСХОДЫ БЮДЖЕТА</w:t>
      </w:r>
    </w:p>
    <w:p w:rsidR="00DB2FB4" w:rsidRPr="006C0E19" w:rsidRDefault="00DB2FB4" w:rsidP="00DB2F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По расходам исполнение бюджета Майорского сельского поселения за 2018 год составило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7036,1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 из запланированных на 2018 год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7238,1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DB2FB4" w:rsidRPr="006C0E19" w:rsidRDefault="00DB2FB4" w:rsidP="00DB2F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Исполнение по расходной части бюджета составляет </w:t>
      </w:r>
      <w:r w:rsidR="006C0E19" w:rsidRPr="006C0E19">
        <w:rPr>
          <w:rFonts w:ascii="Times New Roman" w:eastAsia="Calibri" w:hAnsi="Times New Roman" w:cs="Times New Roman"/>
          <w:b/>
          <w:sz w:val="28"/>
          <w:szCs w:val="28"/>
        </w:rPr>
        <w:t>97,2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6C0E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FB4" w:rsidRPr="00DB2FB4" w:rsidRDefault="00DB2FB4" w:rsidP="00DB2FB4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2FB4">
        <w:rPr>
          <w:rFonts w:ascii="Times New Roman" w:eastAsia="Calibri" w:hAnsi="Times New Roman" w:cs="Times New Roman"/>
          <w:b/>
          <w:sz w:val="28"/>
          <w:szCs w:val="28"/>
        </w:rPr>
        <w:t>Исполнение доходной части бюджета</w:t>
      </w:r>
    </w:p>
    <w:p w:rsidR="00DB2FB4" w:rsidRPr="006C0E19" w:rsidRDefault="00DB2FB4" w:rsidP="00DB2F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Налог на доходы физических лиц за 2018 год поступил в сумме </w:t>
      </w:r>
      <w:r w:rsidR="00196F52" w:rsidRPr="006C0E19">
        <w:rPr>
          <w:rFonts w:ascii="Times New Roman" w:eastAsia="Calibri" w:hAnsi="Times New Roman" w:cs="Times New Roman"/>
          <w:b/>
          <w:sz w:val="28"/>
          <w:szCs w:val="28"/>
        </w:rPr>
        <w:t>169,7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по плану на 2018 год – </w:t>
      </w:r>
      <w:r w:rsidR="00196F52" w:rsidRPr="006C0E19">
        <w:rPr>
          <w:rFonts w:ascii="Times New Roman" w:eastAsia="Calibri" w:hAnsi="Times New Roman" w:cs="Times New Roman"/>
          <w:b/>
          <w:sz w:val="28"/>
          <w:szCs w:val="28"/>
        </w:rPr>
        <w:t>154,6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исполнение составило </w:t>
      </w:r>
      <w:r w:rsidR="00196F52" w:rsidRPr="006C0E19">
        <w:rPr>
          <w:rFonts w:ascii="Times New Roman" w:eastAsia="Calibri" w:hAnsi="Times New Roman" w:cs="Times New Roman"/>
          <w:b/>
          <w:sz w:val="28"/>
          <w:szCs w:val="28"/>
        </w:rPr>
        <w:t>109,8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6C0E19">
        <w:rPr>
          <w:rFonts w:ascii="Times New Roman" w:eastAsia="Calibri" w:hAnsi="Times New Roman" w:cs="Times New Roman"/>
          <w:sz w:val="28"/>
          <w:szCs w:val="28"/>
        </w:rPr>
        <w:t>, (темп снижения роста к аналогичному периоду 201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96F52" w:rsidRPr="006C0E19">
        <w:rPr>
          <w:rFonts w:ascii="Times New Roman" w:eastAsia="Calibri" w:hAnsi="Times New Roman" w:cs="Times New Roman"/>
          <w:sz w:val="28"/>
          <w:szCs w:val="28"/>
        </w:rPr>
        <w:t>100,1</w:t>
      </w:r>
      <w:r w:rsidRPr="006C0E19">
        <w:rPr>
          <w:rFonts w:ascii="Times New Roman" w:eastAsia="Calibri" w:hAnsi="Times New Roman" w:cs="Times New Roman"/>
          <w:sz w:val="28"/>
          <w:szCs w:val="28"/>
        </w:rPr>
        <w:t>% или -</w:t>
      </w:r>
      <w:r w:rsidR="00196F52" w:rsidRPr="006C0E19">
        <w:rPr>
          <w:rFonts w:ascii="Times New Roman" w:eastAsia="Calibri" w:hAnsi="Times New Roman" w:cs="Times New Roman"/>
          <w:sz w:val="28"/>
          <w:szCs w:val="28"/>
        </w:rPr>
        <w:t>151,5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руб.). </w:t>
      </w:r>
    </w:p>
    <w:p w:rsidR="00DB2FB4" w:rsidRPr="006C0E19" w:rsidRDefault="00DB2FB4" w:rsidP="00DB2F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Доходы по единому сельскохозяйственному налогу выполнены в сумме </w:t>
      </w:r>
      <w:r w:rsidR="00196F52" w:rsidRPr="006C0E19">
        <w:rPr>
          <w:rFonts w:ascii="Times New Roman" w:eastAsia="Calibri" w:hAnsi="Times New Roman" w:cs="Times New Roman"/>
          <w:b/>
          <w:sz w:val="28"/>
          <w:szCs w:val="28"/>
        </w:rPr>
        <w:t>2001,2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по плану – </w:t>
      </w:r>
      <w:r w:rsidR="00196F52" w:rsidRPr="006C0E19">
        <w:rPr>
          <w:rFonts w:ascii="Times New Roman" w:eastAsia="Calibri" w:hAnsi="Times New Roman" w:cs="Times New Roman"/>
          <w:b/>
          <w:sz w:val="28"/>
          <w:szCs w:val="28"/>
        </w:rPr>
        <w:t>1033,5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исполнение составило   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193,6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(темп снижения роста к аналогичному периоду 201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117,1</w:t>
      </w:r>
      <w:r w:rsidRPr="006C0E19">
        <w:rPr>
          <w:rFonts w:ascii="Times New Roman" w:eastAsia="Calibri" w:hAnsi="Times New Roman" w:cs="Times New Roman"/>
          <w:sz w:val="28"/>
          <w:szCs w:val="28"/>
        </w:rPr>
        <w:t>% или -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1065,4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DB2FB4" w:rsidRPr="006C0E19" w:rsidRDefault="00DB2FB4" w:rsidP="00DB2FB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>Доходы по налогу на имущество физических лиц за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 исполнены в сумме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29,9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по плану на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61,3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исполнение составило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48,7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(темп роста к аналогичному периоду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100,9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- 117,1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DB2FB4" w:rsidRPr="006C0E19" w:rsidRDefault="00DB2FB4" w:rsidP="00DB2FB4">
      <w:pPr>
        <w:tabs>
          <w:tab w:val="left" w:pos="39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lastRenderedPageBreak/>
        <w:t>Доходы по земельному налогу за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 исполнены в сумме              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1193,9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по плану на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г. –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1302,2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исполнение составило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91,7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(темп роста к аналогичному периоду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83,6</w:t>
      </w:r>
      <w:r w:rsidRPr="006C0E19">
        <w:rPr>
          <w:rFonts w:ascii="Times New Roman" w:eastAsia="Calibri" w:hAnsi="Times New Roman" w:cs="Times New Roman"/>
          <w:sz w:val="28"/>
          <w:szCs w:val="28"/>
        </w:rPr>
        <w:t>% или +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1391,9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руб.). </w:t>
      </w:r>
    </w:p>
    <w:p w:rsidR="00DB2FB4" w:rsidRPr="006C0E19" w:rsidRDefault="00DB2FB4" w:rsidP="00DB2FB4">
      <w:pPr>
        <w:tabs>
          <w:tab w:val="left" w:pos="39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пошлина за совершение нотариальных действий исполнена в сумме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8,8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по плану на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14,0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руб., исполнение составило </w:t>
      </w:r>
      <w:r w:rsidR="00237A21" w:rsidRPr="006C0E19">
        <w:rPr>
          <w:rFonts w:ascii="Times New Roman" w:eastAsia="Calibri" w:hAnsi="Times New Roman" w:cs="Times New Roman"/>
          <w:b/>
          <w:sz w:val="28"/>
          <w:szCs w:val="28"/>
        </w:rPr>
        <w:t>62,8</w:t>
      </w:r>
      <w:r w:rsidRPr="006C0E19">
        <w:rPr>
          <w:rFonts w:ascii="Times New Roman" w:eastAsia="Calibri" w:hAnsi="Times New Roman" w:cs="Times New Roman"/>
          <w:b/>
          <w:sz w:val="28"/>
          <w:szCs w:val="28"/>
        </w:rPr>
        <w:t>%,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(темп роста к факту 201</w:t>
      </w:r>
      <w:r w:rsidR="00EB3662" w:rsidRPr="006C0E19">
        <w:rPr>
          <w:rFonts w:ascii="Times New Roman" w:eastAsia="Calibri" w:hAnsi="Times New Roman" w:cs="Times New Roman"/>
          <w:sz w:val="28"/>
          <w:szCs w:val="28"/>
        </w:rPr>
        <w:t>7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года составил 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117,9</w:t>
      </w:r>
      <w:r w:rsidRPr="006C0E19">
        <w:rPr>
          <w:rFonts w:ascii="Times New Roman" w:eastAsia="Calibri" w:hAnsi="Times New Roman" w:cs="Times New Roman"/>
          <w:sz w:val="28"/>
          <w:szCs w:val="28"/>
        </w:rPr>
        <w:t>% или +</w:t>
      </w:r>
      <w:r w:rsidR="00237A21" w:rsidRPr="006C0E19">
        <w:rPr>
          <w:rFonts w:ascii="Times New Roman" w:eastAsia="Calibri" w:hAnsi="Times New Roman" w:cs="Times New Roman"/>
          <w:sz w:val="28"/>
          <w:szCs w:val="28"/>
        </w:rPr>
        <w:t>15,8</w:t>
      </w:r>
      <w:r w:rsidRPr="006C0E19">
        <w:rPr>
          <w:rFonts w:ascii="Times New Roman" w:eastAsia="Calibri" w:hAnsi="Times New Roman" w:cs="Times New Roman"/>
          <w:sz w:val="28"/>
          <w:szCs w:val="28"/>
        </w:rPr>
        <w:t xml:space="preserve"> тыс. руб.).</w:t>
      </w:r>
    </w:p>
    <w:p w:rsidR="00522BEA" w:rsidRPr="00EB3662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EB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Эффективностью воспитательного процесса в школах является организация внешкольной деятельности учащихся. Классные руководители наших школ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Мне бы хотелось поблагодарить руководителей учреждений образования  за содействие в благоустройстве территории нашего поселения, вы и учащиеся школ всегда самые активные участники субботников, экологических акций по посадке растений, ваш труд незаменим и очень для нас важен. Большое вам спасибо, за оказание помощи в уборке воинских захоронений, расположенных на территории населенных пунктов.</w:t>
      </w:r>
    </w:p>
    <w:p w:rsidR="00522BEA" w:rsidRPr="00EB3662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Молодежь 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молодежи Администрация </w:t>
      </w:r>
      <w:r w:rsidR="00EB3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так же старается уделять внимание. За 201</w:t>
      </w:r>
      <w:r w:rsidR="00EB36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совместно с Центром занятости населения  </w:t>
      </w:r>
      <w:r w:rsidR="00EB3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для создания дополнительных рабочих мест были привлечены </w:t>
      </w:r>
      <w:r w:rsidRPr="00825A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подростков, которые оказали значительную помощь в мероприятиях по благоустройству в летний период,  на эти цели  из  бюджета  поселения направлены </w:t>
      </w:r>
      <w:hyperlink r:id="rId17" w:tooltip="Денежные средства" w:history="1">
        <w:r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денежные средства</w:t>
        </w:r>
      </w:hyperlink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сумме </w:t>
      </w:r>
      <w:r w:rsidR="00825A55" w:rsidRPr="00825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5A5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 Мы так же организуем и проводим рабочие встречи с руководителями учреждений образования, культуры, спорта, по вопросам совместных культурно-массовых и спортивных мероприятий с привлечением несовершеннолетних состо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ящих на учете ПДН </w:t>
      </w:r>
      <w:r w:rsidR="008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России. 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проводятся рейды в асоциальные семьи с целью изучения жизни детей из неблагоприятных семей, и своевременного проведения профилактических мероприятий по пресечению правонарушений. Администрация принимает участие в проведении на территории сельского поселения </w:t>
      </w:r>
      <w:r w:rsidR="008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рейдах, проводимых районной комиссией по делам несовершеннолетних и защите их прав. В образовательных учреждениях проводятся мероприятия, по формированию межнациональной терпимости, дружбы. </w:t>
      </w:r>
    </w:p>
    <w:p w:rsidR="00522BEA" w:rsidRPr="006560A2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EA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втором полугодии в Майорском СДК прошли следующие мероприятия:</w:t>
      </w:r>
      <w:r w:rsidRPr="006560A2">
        <w:rPr>
          <w:rFonts w:ascii="Times New Roman" w:hAnsi="Times New Roman" w:cs="Times New Roman"/>
          <w:sz w:val="28"/>
          <w:szCs w:val="28"/>
        </w:rPr>
        <w:t xml:space="preserve"> Ко Дню семьи любви и верности была проведена развлекательная программа «Пока светит солнце»,  чаепитие.</w:t>
      </w:r>
      <w:r w:rsidRPr="006560A2"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Совместно с заведующим Майорской библиотекой провели познавательную программу «</w:t>
      </w:r>
      <w:proofErr w:type="gramStart"/>
      <w:r w:rsidRPr="006560A2">
        <w:rPr>
          <w:rFonts w:ascii="Times New Roman" w:hAnsi="Times New Roman" w:cs="Times New Roman"/>
          <w:sz w:val="28"/>
          <w:szCs w:val="28"/>
        </w:rPr>
        <w:t>Овеянный</w:t>
      </w:r>
      <w:proofErr w:type="gramEnd"/>
      <w:r w:rsidRPr="006560A2">
        <w:rPr>
          <w:rFonts w:ascii="Times New Roman" w:hAnsi="Times New Roman" w:cs="Times New Roman"/>
          <w:sz w:val="28"/>
          <w:szCs w:val="28"/>
        </w:rPr>
        <w:t xml:space="preserve"> славой поколений» способствующую воспитанию уважительного отношения к символам и эмблемам Российского  государства.</w:t>
      </w:r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0A2">
        <w:rPr>
          <w:rFonts w:ascii="Times New Roman" w:hAnsi="Times New Roman" w:cs="Times New Roman"/>
          <w:sz w:val="28"/>
          <w:szCs w:val="28"/>
        </w:rPr>
        <w:t>1 сентября на пощади Майорского СДК состоялся утренник,  «На поиски школьного звонка».</w:t>
      </w:r>
      <w:proofErr w:type="gramEnd"/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«Свеча памяти», так называлась познавательная программа ко Дню памяти жертв террора.</w:t>
      </w:r>
    </w:p>
    <w:p w:rsidR="006560A2" w:rsidRPr="006560A2" w:rsidRDefault="006560A2" w:rsidP="006560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560A2"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 w:rsidRPr="006560A2">
        <w:rPr>
          <w:rFonts w:ascii="Times New Roman" w:hAnsi="Times New Roman" w:cs="Times New Roman"/>
          <w:sz w:val="28"/>
          <w:szCs w:val="28"/>
        </w:rPr>
        <w:t xml:space="preserve"> душой» - так назывался огонек ко Дню пожилых людей. За чашкой чая присутствующие, принимали поздравления  участников художественной самодеятельности Майорского СДК. </w:t>
      </w:r>
    </w:p>
    <w:p w:rsidR="006560A2" w:rsidRPr="006560A2" w:rsidRDefault="006560A2" w:rsidP="006560A2">
      <w:pPr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560A2">
        <w:rPr>
          <w:rFonts w:ascii="Times New Roman" w:hAnsi="Times New Roman" w:cs="Times New Roman"/>
          <w:sz w:val="28"/>
          <w:szCs w:val="28"/>
        </w:rPr>
        <w:t>Участвовали в праздничном концерте в Майорской СОШ «Для Вас, дорогие учителя!» посвященном Дню учителя.</w:t>
      </w:r>
      <w:proofErr w:type="gramEnd"/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 xml:space="preserve">Ко Дню народного единства совместно с заведующим библиотекой для молодежи и подростков проведен праздничный концерт «Вместе мы едины». </w:t>
      </w:r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Принимали участие в районном конкурсе «</w:t>
      </w:r>
      <w:proofErr w:type="spellStart"/>
      <w:r w:rsidRPr="006560A2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6560A2">
        <w:rPr>
          <w:rFonts w:ascii="Times New Roman" w:hAnsi="Times New Roman" w:cs="Times New Roman"/>
          <w:sz w:val="28"/>
          <w:szCs w:val="28"/>
        </w:rPr>
        <w:t xml:space="preserve"> - мама».</w:t>
      </w:r>
    </w:p>
    <w:p w:rsidR="006560A2" w:rsidRP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Без внимания не остались и наши мамы «Мамы родные глаза», так назывался концерт, который мы подарили нашим мамам.</w:t>
      </w:r>
    </w:p>
    <w:p w:rsidR="006560A2" w:rsidRPr="006560A2" w:rsidRDefault="006560A2" w:rsidP="006560A2">
      <w:pPr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 xml:space="preserve">         Для инвалидов  1 декабря был организован спортивный вечер «Сильные духом, щедрые сердцем» Где пришедшие смогли показать своё умение в шахматах, шашках, теннисе.</w:t>
      </w:r>
    </w:p>
    <w:p w:rsidR="006560A2" w:rsidRPr="006560A2" w:rsidRDefault="006560A2" w:rsidP="00254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15 декабря на сцене районного ДК «Родина» был проведен конкурс «Две звезды», в котором принял участие и наш дуэт.</w:t>
      </w:r>
    </w:p>
    <w:p w:rsidR="006560A2" w:rsidRPr="006560A2" w:rsidRDefault="006560A2" w:rsidP="006560A2">
      <w:pPr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 xml:space="preserve">          30 декабря утренник для малышей «Ёлочка гори». </w:t>
      </w:r>
    </w:p>
    <w:p w:rsidR="006560A2" w:rsidRDefault="006560A2" w:rsidP="00656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0A2">
        <w:rPr>
          <w:rFonts w:ascii="Times New Roman" w:hAnsi="Times New Roman" w:cs="Times New Roman"/>
          <w:sz w:val="28"/>
          <w:szCs w:val="28"/>
        </w:rPr>
        <w:t>31 декабря «С Новым годом!» бал маскарад для взрослого населения, с разными развлекательными конкурсами, зажигательными  танцами и красивым фейерверком.</w:t>
      </w:r>
    </w:p>
    <w:p w:rsidR="002541D9" w:rsidRPr="002541D9" w:rsidRDefault="002541D9" w:rsidP="006560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БИБЛИОТЕКА 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lastRenderedPageBreak/>
        <w:t>За второе полугодие 2018 года Майорской библиотекой (МБУК «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Орловская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 МЦБ</w:t>
      </w:r>
      <w:r w:rsidRPr="002541D9">
        <w:rPr>
          <w:rFonts w:ascii="Times New Roman" w:hAnsi="Times New Roman" w:cs="Times New Roman"/>
          <w:b/>
          <w:sz w:val="28"/>
          <w:szCs w:val="28"/>
        </w:rPr>
        <w:t>»)</w:t>
      </w:r>
      <w:r w:rsidRPr="002541D9">
        <w:rPr>
          <w:rFonts w:ascii="Times New Roman" w:hAnsi="Times New Roman" w:cs="Times New Roman"/>
          <w:sz w:val="28"/>
          <w:szCs w:val="28"/>
        </w:rPr>
        <w:t xml:space="preserve">  проведены мероприятия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 xml:space="preserve"> </w:t>
      </w:r>
      <w:r w:rsidRPr="002541D9">
        <w:rPr>
          <w:rFonts w:ascii="Times New Roman" w:hAnsi="Times New Roman" w:cs="Times New Roman"/>
          <w:b/>
          <w:sz w:val="28"/>
          <w:szCs w:val="28"/>
        </w:rPr>
        <w:t>«Пушкин есть в России</w:t>
      </w:r>
      <w:r w:rsidRPr="002541D9">
        <w:rPr>
          <w:rFonts w:ascii="Times New Roman" w:hAnsi="Times New Roman" w:cs="Times New Roman"/>
          <w:sz w:val="28"/>
          <w:szCs w:val="28"/>
        </w:rPr>
        <w:t>»- литературный час к Пушкинскому Дню  в России.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«Мне о России надо говорить!» - </w:t>
      </w:r>
      <w:r w:rsidRPr="002541D9">
        <w:rPr>
          <w:rFonts w:ascii="Times New Roman" w:hAnsi="Times New Roman" w:cs="Times New Roman"/>
          <w:sz w:val="28"/>
          <w:szCs w:val="28"/>
        </w:rPr>
        <w:t>исторический экскурс ко Дню России.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«Цветы - улыбка природы»- </w:t>
      </w:r>
      <w:r w:rsidRPr="002541D9">
        <w:rPr>
          <w:rFonts w:ascii="Times New Roman" w:hAnsi="Times New Roman" w:cs="Times New Roman"/>
          <w:sz w:val="28"/>
          <w:szCs w:val="28"/>
        </w:rPr>
        <w:t xml:space="preserve">выставка цветов на празднике Дня России. 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«И в вечном карауле Память Вечного огня стоит»- </w:t>
      </w:r>
      <w:r w:rsidRPr="002541D9">
        <w:rPr>
          <w:rFonts w:ascii="Times New Roman" w:hAnsi="Times New Roman" w:cs="Times New Roman"/>
          <w:sz w:val="28"/>
          <w:szCs w:val="28"/>
        </w:rPr>
        <w:t>литературн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 музыкальная композиция ко Дню памяти и скорби.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«Любви чарующая сила» - </w:t>
      </w:r>
      <w:r w:rsidRPr="002541D9">
        <w:rPr>
          <w:rFonts w:ascii="Times New Roman" w:hAnsi="Times New Roman" w:cs="Times New Roman"/>
          <w:sz w:val="28"/>
          <w:szCs w:val="28"/>
        </w:rPr>
        <w:t>вечер ко Дню семьи, любви и верности (совместно с ДК)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«Прославленный в веках Российский флаг» - </w:t>
      </w:r>
      <w:r w:rsidRPr="002541D9">
        <w:rPr>
          <w:rFonts w:ascii="Times New Roman" w:hAnsi="Times New Roman" w:cs="Times New Roman"/>
          <w:sz w:val="28"/>
          <w:szCs w:val="28"/>
        </w:rPr>
        <w:t>праздник Государственного флага (совместно с ДК)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«Бессмертный прорыв»- </w:t>
      </w:r>
      <w:r w:rsidRPr="002541D9">
        <w:rPr>
          <w:rFonts w:ascii="Times New Roman" w:hAnsi="Times New Roman" w:cs="Times New Roman"/>
          <w:sz w:val="28"/>
          <w:szCs w:val="28"/>
        </w:rPr>
        <w:t xml:space="preserve">час памяти к 75-ю освобождения Ростовской области от </w:t>
      </w:r>
      <w:proofErr w:type="spellStart"/>
      <w:r w:rsidRPr="002541D9">
        <w:rPr>
          <w:rFonts w:ascii="Times New Roman" w:hAnsi="Times New Roman" w:cs="Times New Roman"/>
          <w:sz w:val="28"/>
          <w:szCs w:val="28"/>
        </w:rPr>
        <w:t>немецк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41D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 фашистских захватчиков.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«Мы не забудем трагедию Беслана» - </w:t>
      </w:r>
      <w:r w:rsidRPr="002541D9">
        <w:rPr>
          <w:rFonts w:ascii="Times New Roman" w:hAnsi="Times New Roman" w:cs="Times New Roman"/>
          <w:sz w:val="28"/>
          <w:szCs w:val="28"/>
        </w:rPr>
        <w:t>факельное шествие памяти жертв теракта (совместно с ДК и школой)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«Осень жизни - пора золотая» - </w:t>
      </w:r>
      <w:r w:rsidRPr="002541D9">
        <w:rPr>
          <w:rFonts w:ascii="Times New Roman" w:hAnsi="Times New Roman" w:cs="Times New Roman"/>
          <w:sz w:val="28"/>
          <w:szCs w:val="28"/>
        </w:rPr>
        <w:t>литературно - музыкальна композиция ко Дню пожилых людей (посещение на дому с волонтерами библиотеки)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«Комсомол, ты в памяти моей»- </w:t>
      </w:r>
      <w:r w:rsidRPr="002541D9">
        <w:rPr>
          <w:rFonts w:ascii="Times New Roman" w:hAnsi="Times New Roman" w:cs="Times New Roman"/>
          <w:sz w:val="28"/>
          <w:szCs w:val="28"/>
        </w:rPr>
        <w:t>литературн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1D9">
        <w:rPr>
          <w:rFonts w:ascii="Times New Roman" w:hAnsi="Times New Roman" w:cs="Times New Roman"/>
          <w:sz w:val="28"/>
          <w:szCs w:val="28"/>
        </w:rPr>
        <w:t>музыкальная композиция к 100-ю комсомола.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«Русской доблести пример»- </w:t>
      </w:r>
      <w:r w:rsidRPr="002541D9">
        <w:rPr>
          <w:rFonts w:ascii="Times New Roman" w:hAnsi="Times New Roman" w:cs="Times New Roman"/>
          <w:sz w:val="28"/>
          <w:szCs w:val="28"/>
        </w:rPr>
        <w:t>исторический экску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рс к пр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азднику народного единства.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Акция: «Читаем вслух Тургенева</w:t>
      </w:r>
      <w:proofErr w:type="gramStart"/>
      <w:r w:rsidRPr="002541D9">
        <w:rPr>
          <w:rFonts w:ascii="Times New Roman" w:hAnsi="Times New Roman" w:cs="Times New Roman"/>
          <w:b/>
          <w:sz w:val="28"/>
          <w:szCs w:val="28"/>
        </w:rPr>
        <w:t>»</w:t>
      </w:r>
      <w:r w:rsidRPr="002541D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>к 200-ю со дня рождения И. С. Тургенева)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«Родине поклонитесь...» - </w:t>
      </w:r>
      <w:r w:rsidRPr="002541D9">
        <w:rPr>
          <w:rFonts w:ascii="Times New Roman" w:hAnsi="Times New Roman" w:cs="Times New Roman"/>
          <w:sz w:val="28"/>
          <w:szCs w:val="28"/>
        </w:rPr>
        <w:t xml:space="preserve">литературный вечер (к 200-ю                 И. С. Тургенева)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«И пою я оду Матери</w:t>
      </w:r>
      <w:r w:rsidRPr="002541D9">
        <w:rPr>
          <w:rFonts w:ascii="Times New Roman" w:hAnsi="Times New Roman" w:cs="Times New Roman"/>
          <w:sz w:val="28"/>
          <w:szCs w:val="28"/>
        </w:rPr>
        <w:t>»- литературная гостиная ко Дню Матери.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«Их подвиг бессмертен и свят» - </w:t>
      </w:r>
      <w:r w:rsidRPr="002541D9">
        <w:rPr>
          <w:rFonts w:ascii="Times New Roman" w:hAnsi="Times New Roman" w:cs="Times New Roman"/>
          <w:sz w:val="28"/>
          <w:szCs w:val="28"/>
        </w:rPr>
        <w:t xml:space="preserve">урок мужества ко Дню неизвестного солдата.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«Россия помнит своих героев»- </w:t>
      </w:r>
      <w:r w:rsidRPr="002541D9">
        <w:rPr>
          <w:rFonts w:ascii="Times New Roman" w:hAnsi="Times New Roman" w:cs="Times New Roman"/>
          <w:sz w:val="28"/>
          <w:szCs w:val="28"/>
        </w:rPr>
        <w:t>урок мужества ко Дню героев Отечества.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«Тепло протянутой руки»- </w:t>
      </w:r>
      <w:r w:rsidRPr="002541D9">
        <w:rPr>
          <w:rFonts w:ascii="Times New Roman" w:hAnsi="Times New Roman" w:cs="Times New Roman"/>
          <w:sz w:val="28"/>
          <w:szCs w:val="28"/>
        </w:rPr>
        <w:t>литературн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 музыкальная композиция ко Дню инвалида (посещение инвалидов  с волонтерами библиотеки  на дому)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«Конституция - наш основной закон жизни»- </w:t>
      </w:r>
      <w:r w:rsidRPr="002541D9">
        <w:rPr>
          <w:rFonts w:ascii="Times New Roman" w:hAnsi="Times New Roman" w:cs="Times New Roman"/>
          <w:sz w:val="28"/>
          <w:szCs w:val="28"/>
        </w:rPr>
        <w:t>правовой час.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«Быть здоровым, успешным»- </w:t>
      </w:r>
      <w:r w:rsidRPr="002541D9">
        <w:rPr>
          <w:rFonts w:ascii="Times New Roman" w:hAnsi="Times New Roman" w:cs="Times New Roman"/>
          <w:sz w:val="28"/>
          <w:szCs w:val="28"/>
        </w:rPr>
        <w:t xml:space="preserve">час общения по здоровому образу жизни. 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«В рабстве безумия», «Выбери независимость»-  </w:t>
      </w:r>
      <w:r w:rsidRPr="002541D9">
        <w:rPr>
          <w:rFonts w:ascii="Times New Roman" w:hAnsi="Times New Roman" w:cs="Times New Roman"/>
          <w:sz w:val="28"/>
          <w:szCs w:val="28"/>
        </w:rPr>
        <w:t>часы откровенного разговора по профилактике наркомании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«Мы против экстремизма»- </w:t>
      </w:r>
      <w:r w:rsidRPr="002541D9">
        <w:rPr>
          <w:rFonts w:ascii="Times New Roman" w:hAnsi="Times New Roman" w:cs="Times New Roman"/>
          <w:sz w:val="28"/>
          <w:szCs w:val="28"/>
        </w:rPr>
        <w:t>дискуссия.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«Толерантност</w:t>
      </w:r>
      <w:proofErr w:type="gramStart"/>
      <w:r w:rsidRPr="002541D9"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 это понимание друг друга»- </w:t>
      </w:r>
      <w:r w:rsidRPr="002541D9">
        <w:rPr>
          <w:rFonts w:ascii="Times New Roman" w:hAnsi="Times New Roman" w:cs="Times New Roman"/>
          <w:sz w:val="28"/>
          <w:szCs w:val="28"/>
        </w:rPr>
        <w:t>час общения.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41D9">
        <w:rPr>
          <w:rFonts w:ascii="Times New Roman" w:hAnsi="Times New Roman" w:cs="Times New Roman"/>
          <w:sz w:val="28"/>
          <w:szCs w:val="28"/>
          <w:u w:val="single"/>
        </w:rPr>
        <w:t xml:space="preserve">Детские мероприятия, наиболее значимые: 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«Веселая планета детства» - </w:t>
      </w:r>
      <w:r w:rsidRPr="002541D9">
        <w:rPr>
          <w:rFonts w:ascii="Times New Roman" w:hAnsi="Times New Roman" w:cs="Times New Roman"/>
          <w:sz w:val="28"/>
          <w:szCs w:val="28"/>
        </w:rPr>
        <w:t>праздник детства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541D9">
        <w:rPr>
          <w:rFonts w:ascii="Times New Roman" w:hAnsi="Times New Roman" w:cs="Times New Roman"/>
          <w:sz w:val="28"/>
          <w:szCs w:val="28"/>
        </w:rPr>
        <w:t>(совместно с ДК).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«Мы лето с книжкой проведем!» - </w:t>
      </w:r>
      <w:r w:rsidRPr="002541D9">
        <w:rPr>
          <w:rFonts w:ascii="Times New Roman" w:hAnsi="Times New Roman" w:cs="Times New Roman"/>
          <w:sz w:val="28"/>
          <w:szCs w:val="28"/>
        </w:rPr>
        <w:t>летние чтения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 xml:space="preserve"> Экологические уроки: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«Цветок, ты жизни украшение».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«Тебе и мне нужна Земля!»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Правовые часы: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«Закон вокруг нас»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«Конституци</w:t>
      </w:r>
      <w:proofErr w:type="gramStart"/>
      <w:r w:rsidRPr="002541D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 закон, по которому мы живем»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Часы общения: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«Терроризм - я предупрежден!»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«Дружба истинная и ложная»- </w:t>
      </w:r>
      <w:r w:rsidRPr="002541D9">
        <w:rPr>
          <w:rFonts w:ascii="Times New Roman" w:hAnsi="Times New Roman" w:cs="Times New Roman"/>
          <w:sz w:val="28"/>
          <w:szCs w:val="28"/>
        </w:rPr>
        <w:t>час откровенного разговора.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«Уберечь от дурмана»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«Мы против экстремизма»- </w:t>
      </w:r>
      <w:r w:rsidRPr="002541D9">
        <w:rPr>
          <w:rFonts w:ascii="Times New Roman" w:hAnsi="Times New Roman" w:cs="Times New Roman"/>
          <w:sz w:val="28"/>
          <w:szCs w:val="28"/>
        </w:rPr>
        <w:t>дискуссия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«Люблю твою, Россия, старину</w:t>
      </w:r>
      <w:r w:rsidRPr="002541D9">
        <w:rPr>
          <w:rFonts w:ascii="Times New Roman" w:hAnsi="Times New Roman" w:cs="Times New Roman"/>
          <w:sz w:val="28"/>
          <w:szCs w:val="28"/>
        </w:rPr>
        <w:t>»- познавательный час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Викторины, конкурсы: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«</w:t>
      </w:r>
      <w:r w:rsidRPr="002541D9">
        <w:rPr>
          <w:rFonts w:ascii="Times New Roman" w:hAnsi="Times New Roman" w:cs="Times New Roman"/>
          <w:b/>
          <w:sz w:val="28"/>
          <w:szCs w:val="28"/>
        </w:rPr>
        <w:t>Ох, уж эти сказки</w:t>
      </w:r>
      <w:r w:rsidRPr="002541D9">
        <w:rPr>
          <w:rFonts w:ascii="Times New Roman" w:hAnsi="Times New Roman" w:cs="Times New Roman"/>
          <w:sz w:val="28"/>
          <w:szCs w:val="28"/>
        </w:rPr>
        <w:t>!»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Часы поэзии: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lastRenderedPageBreak/>
        <w:t>«Поэтами воспетый край</w:t>
      </w:r>
      <w:r w:rsidRPr="002541D9">
        <w:rPr>
          <w:rFonts w:ascii="Times New Roman" w:hAnsi="Times New Roman" w:cs="Times New Roman"/>
          <w:sz w:val="28"/>
          <w:szCs w:val="28"/>
        </w:rPr>
        <w:t>»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 xml:space="preserve">Обзоры новых детских книг: </w:t>
      </w:r>
      <w:r w:rsidRPr="002541D9">
        <w:rPr>
          <w:rFonts w:ascii="Times New Roman" w:hAnsi="Times New Roman" w:cs="Times New Roman"/>
          <w:b/>
          <w:sz w:val="28"/>
          <w:szCs w:val="28"/>
        </w:rPr>
        <w:t>«Внимание! Я новенькая».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 xml:space="preserve">Во втором полугодии 2018года  библиотека приняла участие в  районном конкурсе (к Году </w:t>
      </w:r>
      <w:proofErr w:type="spellStart"/>
      <w:r w:rsidRPr="002541D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2541D9">
        <w:rPr>
          <w:rFonts w:ascii="Times New Roman" w:hAnsi="Times New Roman" w:cs="Times New Roman"/>
          <w:sz w:val="28"/>
          <w:szCs w:val="28"/>
        </w:rPr>
        <w:t xml:space="preserve">):  </w:t>
      </w:r>
      <w:r w:rsidRPr="002541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41D9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 в библиотеке».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sz w:val="28"/>
          <w:szCs w:val="28"/>
        </w:rPr>
        <w:t>Читател</w:t>
      </w:r>
      <w:proofErr w:type="gramStart"/>
      <w:r w:rsidRPr="002541D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541D9">
        <w:rPr>
          <w:rFonts w:ascii="Times New Roman" w:hAnsi="Times New Roman" w:cs="Times New Roman"/>
          <w:sz w:val="28"/>
          <w:szCs w:val="28"/>
        </w:rPr>
        <w:t xml:space="preserve"> дети, волонтеры библиотеки,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 заняли 1 место в этом конкурсе. 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  <w:u w:val="single"/>
        </w:rPr>
        <w:t>Литературный театр «Живые роднички</w:t>
      </w:r>
      <w:r w:rsidRPr="002541D9">
        <w:rPr>
          <w:rFonts w:ascii="Times New Roman" w:hAnsi="Times New Roman" w:cs="Times New Roman"/>
          <w:b/>
          <w:sz w:val="28"/>
          <w:szCs w:val="28"/>
        </w:rPr>
        <w:t>».</w:t>
      </w:r>
    </w:p>
    <w:p w:rsidR="002541D9" w:rsidRPr="002541D9" w:rsidRDefault="002541D9" w:rsidP="002541D9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Показаны сценические представления в библиотеке и в ДК:</w:t>
      </w:r>
    </w:p>
    <w:p w:rsidR="002541D9" w:rsidRPr="002541D9" w:rsidRDefault="002541D9" w:rsidP="002541D9">
      <w:pPr>
        <w:rPr>
          <w:rFonts w:ascii="Times New Roman" w:hAnsi="Times New Roman" w:cs="Times New Roman"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«Деревенские посиделки</w:t>
      </w:r>
      <w:r w:rsidRPr="002541D9">
        <w:rPr>
          <w:rFonts w:ascii="Times New Roman" w:hAnsi="Times New Roman" w:cs="Times New Roman"/>
          <w:sz w:val="28"/>
          <w:szCs w:val="28"/>
        </w:rPr>
        <w:t>» (на празднике Дня России),</w:t>
      </w:r>
    </w:p>
    <w:p w:rsidR="006560A2" w:rsidRPr="002541D9" w:rsidRDefault="002541D9" w:rsidP="006560A2">
      <w:pPr>
        <w:rPr>
          <w:rFonts w:ascii="Times New Roman" w:hAnsi="Times New Roman" w:cs="Times New Roman"/>
          <w:b/>
          <w:sz w:val="28"/>
          <w:szCs w:val="28"/>
        </w:rPr>
      </w:pPr>
      <w:r w:rsidRPr="002541D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41D9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 и Незнайка</w:t>
      </w:r>
      <w:r w:rsidRPr="002541D9">
        <w:rPr>
          <w:rFonts w:ascii="Times New Roman" w:hAnsi="Times New Roman" w:cs="Times New Roman"/>
          <w:sz w:val="28"/>
          <w:szCs w:val="28"/>
        </w:rPr>
        <w:t xml:space="preserve">» (на экскурсии в библиотеке), 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«Я </w:t>
      </w:r>
      <w:proofErr w:type="gramStart"/>
      <w:r w:rsidRPr="002541D9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2541D9">
        <w:rPr>
          <w:rFonts w:ascii="Times New Roman" w:hAnsi="Times New Roman" w:cs="Times New Roman"/>
          <w:b/>
          <w:sz w:val="28"/>
          <w:szCs w:val="28"/>
        </w:rPr>
        <w:t xml:space="preserve">адовод» </w:t>
      </w:r>
      <w:r w:rsidRPr="002541D9">
        <w:rPr>
          <w:rFonts w:ascii="Times New Roman" w:hAnsi="Times New Roman" w:cs="Times New Roman"/>
          <w:sz w:val="28"/>
          <w:szCs w:val="28"/>
        </w:rPr>
        <w:t>(на экологическом часе</w:t>
      </w:r>
      <w:r w:rsidRPr="002541D9">
        <w:rPr>
          <w:rFonts w:ascii="Times New Roman" w:hAnsi="Times New Roman" w:cs="Times New Roman"/>
          <w:b/>
          <w:sz w:val="28"/>
          <w:szCs w:val="28"/>
        </w:rPr>
        <w:t xml:space="preserve">), «Незабываемые попутчики» </w:t>
      </w:r>
      <w:r w:rsidRPr="002541D9">
        <w:rPr>
          <w:rFonts w:ascii="Times New Roman" w:hAnsi="Times New Roman" w:cs="Times New Roman"/>
          <w:sz w:val="28"/>
          <w:szCs w:val="28"/>
        </w:rPr>
        <w:t>(на литературной гостиной ко Дню Матери и в ДК).</w:t>
      </w:r>
    </w:p>
    <w:p w:rsidR="00522BEA" w:rsidRPr="006560A2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планы на 201</w:t>
      </w:r>
      <w:r w:rsidR="00A736C0" w:rsidRPr="0065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5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входят:</w:t>
      </w:r>
    </w:p>
    <w:p w:rsid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  работы по максимальному привлечению доходов в бюджет поселения.</w:t>
      </w:r>
    </w:p>
    <w:p w:rsidR="00A736C0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Строительство площадки для сбора ТКО.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 </w:t>
      </w:r>
      <w:hyperlink r:id="rId18" w:tooltip="Капитальный ремонт" w:history="1">
        <w:r w:rsidR="00522BEA"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капитальный ремонт</w:t>
        </w:r>
      </w:hyperlink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братск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Майорский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Продолжить работу по </w:t>
      </w:r>
      <w:hyperlink r:id="rId19" w:tooltip="Вовлечение" w:history="1">
        <w:r w:rsidR="00522BEA" w:rsidRPr="005F57B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вовлечению</w:t>
        </w:r>
      </w:hyperlink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молодежи в социально полезную деятельность.</w:t>
      </w:r>
    </w:p>
    <w:p w:rsidR="00522BEA" w:rsidRPr="00522BEA" w:rsidRDefault="00A736C0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2BEA"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не обо всех направлениях работы администрации я сегодня сказал в своем выступлении,  постарался осветить наиболее значимые, но хочу с уверенностью сказать, что все эти достижения администрации в 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совокупности с совместными усилиями руководителей учреждений, расположенных на территории поселения, поддержкой со стороны депутатов сельского поселения, Совета ветеранов, неравнодушных людей среди населения позволяют нашему 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Майорскому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достойно выглядеть на уровне других</w:t>
      </w:r>
      <w:proofErr w:type="gramEnd"/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района.</w:t>
      </w:r>
    </w:p>
    <w:p w:rsidR="00522BEA" w:rsidRPr="00A736C0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Вашу поддержку, дорогие жители нашего поселения, на ваше деятельное участие в жизни наше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вашу гражданскую инициативу. Много достойных уважаемых людей живет в нашем поселении – они всегда помогут советом, подскажут, что и как делать лучше.  Я лично всегда прислушиваюсь к таким советам. Пусть каждый из нас что-то хорошее сделает, внесет свой посильный вклад в развитие поселения, то всем нам станет жить лучше и комфортнее. Выражаю слова благодарности предпринимателям, которые оказывают содействие и помощь в проведении праздничных мероприятиях, депутат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gramStart"/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196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участвует в решении важнейших вопросов поселения; районной Администрации, уделяющей большое внимание нашему поселению и оказывающей финансовую помощь.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Вам, уважаемые односельчане, большое спасибо за внимание, поддержку, которую вы оказываете Администрации </w:t>
      </w:r>
      <w:r w:rsidR="00196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Майорского</w:t>
      </w:r>
      <w:r w:rsidRPr="0052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решении многих проблем. Желаю всем вам крепкого здоровья, мира в семьях и на земле, стабильности, уверенности в завтрашнем дне,  удачи и всего самого доброго!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  окончен.</w:t>
      </w:r>
    </w:p>
    <w:p w:rsidR="00522BEA" w:rsidRPr="00522BEA" w:rsidRDefault="00522BEA" w:rsidP="00522B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  за  внимание!</w:t>
      </w:r>
    </w:p>
    <w:p w:rsidR="00EC2A50" w:rsidRPr="00522BEA" w:rsidRDefault="00EC2A50" w:rsidP="0052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2A50" w:rsidRPr="00522BEA" w:rsidSect="00EC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40" w:rsidRDefault="008F1A40" w:rsidP="00522BEA">
      <w:pPr>
        <w:spacing w:after="0" w:line="240" w:lineRule="auto"/>
      </w:pPr>
      <w:r>
        <w:separator/>
      </w:r>
    </w:p>
  </w:endnote>
  <w:endnote w:type="continuationSeparator" w:id="0">
    <w:p w:rsidR="008F1A40" w:rsidRDefault="008F1A40" w:rsidP="0052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40" w:rsidRDefault="008F1A40" w:rsidP="00522BEA">
      <w:pPr>
        <w:spacing w:after="0" w:line="240" w:lineRule="auto"/>
      </w:pPr>
      <w:r>
        <w:separator/>
      </w:r>
    </w:p>
  </w:footnote>
  <w:footnote w:type="continuationSeparator" w:id="0">
    <w:p w:rsidR="008F1A40" w:rsidRDefault="008F1A40" w:rsidP="00522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616A"/>
    <w:multiLevelType w:val="hybridMultilevel"/>
    <w:tmpl w:val="C9BA5C1C"/>
    <w:lvl w:ilvl="0" w:tplc="3D461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EA"/>
    <w:rsid w:val="000009C1"/>
    <w:rsid w:val="00092D92"/>
    <w:rsid w:val="00196F52"/>
    <w:rsid w:val="00237A21"/>
    <w:rsid w:val="00253A9F"/>
    <w:rsid w:val="002541D9"/>
    <w:rsid w:val="00287412"/>
    <w:rsid w:val="004E745B"/>
    <w:rsid w:val="00522BEA"/>
    <w:rsid w:val="005F57B8"/>
    <w:rsid w:val="0060363F"/>
    <w:rsid w:val="006560A2"/>
    <w:rsid w:val="006C0E19"/>
    <w:rsid w:val="007223F3"/>
    <w:rsid w:val="00825A55"/>
    <w:rsid w:val="008F1A40"/>
    <w:rsid w:val="00A47CDB"/>
    <w:rsid w:val="00A736C0"/>
    <w:rsid w:val="00AE0081"/>
    <w:rsid w:val="00B05C32"/>
    <w:rsid w:val="00BD4872"/>
    <w:rsid w:val="00C2244C"/>
    <w:rsid w:val="00D813FA"/>
    <w:rsid w:val="00DB2FB4"/>
    <w:rsid w:val="00EB3662"/>
    <w:rsid w:val="00EC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0"/>
  </w:style>
  <w:style w:type="paragraph" w:styleId="1">
    <w:name w:val="heading 1"/>
    <w:basedOn w:val="a"/>
    <w:link w:val="10"/>
    <w:uiPriority w:val="9"/>
    <w:qFormat/>
    <w:rsid w:val="00522B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B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2B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2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BEA"/>
  </w:style>
  <w:style w:type="paragraph" w:styleId="a7">
    <w:name w:val="footer"/>
    <w:basedOn w:val="a"/>
    <w:link w:val="a8"/>
    <w:uiPriority w:val="99"/>
    <w:semiHidden/>
    <w:unhideWhenUsed/>
    <w:rsid w:val="00522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2BEA"/>
  </w:style>
  <w:style w:type="paragraph" w:styleId="a9">
    <w:name w:val="List Paragraph"/>
    <w:basedOn w:val="a"/>
    <w:uiPriority w:val="34"/>
    <w:qFormat/>
    <w:rsid w:val="00DB2FB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hyperlink" Target="http://pandia.ru/text/category/selmzskoe_hozyajstvo/" TargetMode="External"/><Relationship Id="rId18" Type="http://schemas.openxmlformats.org/officeDocument/2006/relationships/hyperlink" Target="http://pandia.ru/text/category/kapitalmznij_remo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informatcionnie_byulleteni/" TargetMode="External"/><Relationship Id="rId17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publichnie_slushani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byudzhetnij_protcess/" TargetMode="External"/><Relationship Id="rId10" Type="http://schemas.openxmlformats.org/officeDocument/2006/relationships/hyperlink" Target="http://www.pandia.ru/text/category/deyatelmznostmz_administratcij/" TargetMode="External"/><Relationship Id="rId19" Type="http://schemas.openxmlformats.org/officeDocument/2006/relationships/hyperlink" Target="http://www.pandia.ru/text/category/vovle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www.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6C146-82B5-4E51-A024-E1F14E8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2019-01-28T08:25:00Z</cp:lastPrinted>
  <dcterms:created xsi:type="dcterms:W3CDTF">2019-01-25T11:47:00Z</dcterms:created>
  <dcterms:modified xsi:type="dcterms:W3CDTF">2019-02-01T08:17:00Z</dcterms:modified>
</cp:coreProperties>
</file>