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A" w:rsidRDefault="00D5779A" w:rsidP="00D5779A">
      <w:pPr>
        <w:jc w:val="center"/>
        <w:rPr>
          <w:b/>
          <w:sz w:val="40"/>
          <w:szCs w:val="40"/>
        </w:rPr>
      </w:pPr>
      <w:r>
        <w:rPr>
          <w:b/>
          <w:sz w:val="40"/>
          <w:szCs w:val="40"/>
        </w:rPr>
        <w:t>РФ</w:t>
      </w:r>
    </w:p>
    <w:p w:rsidR="00D5779A" w:rsidRDefault="00D5779A" w:rsidP="00D5779A">
      <w:pPr>
        <w:jc w:val="center"/>
        <w:rPr>
          <w:b/>
          <w:sz w:val="40"/>
          <w:szCs w:val="40"/>
        </w:rPr>
      </w:pPr>
      <w:r>
        <w:rPr>
          <w:b/>
          <w:sz w:val="40"/>
          <w:szCs w:val="40"/>
        </w:rPr>
        <w:t>РОСТОВСКАЯ ОБЛАСТЬ ОРЛОВСКИЙ РАЙОН</w:t>
      </w:r>
    </w:p>
    <w:p w:rsidR="00D5779A" w:rsidRDefault="00D5779A" w:rsidP="00D5779A">
      <w:pPr>
        <w:jc w:val="center"/>
        <w:rPr>
          <w:b/>
          <w:sz w:val="40"/>
          <w:szCs w:val="40"/>
        </w:rPr>
      </w:pPr>
      <w:r>
        <w:rPr>
          <w:b/>
          <w:sz w:val="40"/>
          <w:szCs w:val="40"/>
        </w:rPr>
        <w:t>АДМИНИСТРАЦИЯ</w:t>
      </w:r>
    </w:p>
    <w:p w:rsidR="00D5779A" w:rsidRDefault="00D5779A" w:rsidP="00D5779A">
      <w:pPr>
        <w:jc w:val="center"/>
        <w:rPr>
          <w:b/>
          <w:sz w:val="40"/>
          <w:szCs w:val="40"/>
        </w:rPr>
      </w:pPr>
      <w:r>
        <w:rPr>
          <w:b/>
          <w:sz w:val="40"/>
          <w:szCs w:val="40"/>
        </w:rPr>
        <w:t>Майорского  сельского  поселения</w:t>
      </w:r>
    </w:p>
    <w:p w:rsidR="00D5779A" w:rsidRDefault="00D5779A" w:rsidP="00D5779A">
      <w:pPr>
        <w:jc w:val="center"/>
        <w:rPr>
          <w:b/>
          <w:sz w:val="40"/>
          <w:szCs w:val="40"/>
        </w:rPr>
      </w:pPr>
      <w:r>
        <w:rPr>
          <w:b/>
          <w:sz w:val="40"/>
          <w:szCs w:val="40"/>
        </w:rPr>
        <w:t>Постановление</w:t>
      </w:r>
    </w:p>
    <w:p w:rsidR="00D5779A" w:rsidRPr="005E4B63" w:rsidRDefault="00D5779A" w:rsidP="00D5779A">
      <w:pPr>
        <w:rPr>
          <w:sz w:val="16"/>
          <w:szCs w:val="16"/>
        </w:rPr>
      </w:pPr>
    </w:p>
    <w:p w:rsidR="00D5779A" w:rsidRDefault="00357432" w:rsidP="00891F39">
      <w:pPr>
        <w:pStyle w:val="ConsPlusTitle"/>
        <w:widowControl/>
      </w:pPr>
      <w:r>
        <w:rPr>
          <w:b w:val="0"/>
          <w:sz w:val="28"/>
          <w:szCs w:val="28"/>
        </w:rPr>
        <w:t>2</w:t>
      </w:r>
      <w:r w:rsidR="006E32DF">
        <w:rPr>
          <w:b w:val="0"/>
          <w:sz w:val="28"/>
          <w:szCs w:val="28"/>
        </w:rPr>
        <w:t>8</w:t>
      </w:r>
      <w:r w:rsidR="00322024">
        <w:rPr>
          <w:b w:val="0"/>
          <w:sz w:val="28"/>
          <w:szCs w:val="28"/>
        </w:rPr>
        <w:t>.</w:t>
      </w:r>
      <w:r w:rsidR="006E32DF">
        <w:rPr>
          <w:b w:val="0"/>
          <w:sz w:val="28"/>
          <w:szCs w:val="28"/>
        </w:rPr>
        <w:t>02</w:t>
      </w:r>
      <w:r w:rsidR="009938B5">
        <w:rPr>
          <w:b w:val="0"/>
          <w:sz w:val="28"/>
          <w:szCs w:val="28"/>
        </w:rPr>
        <w:t>.</w:t>
      </w:r>
      <w:r w:rsidR="00D5779A">
        <w:rPr>
          <w:b w:val="0"/>
          <w:sz w:val="28"/>
          <w:szCs w:val="28"/>
        </w:rPr>
        <w:t>201</w:t>
      </w:r>
      <w:r>
        <w:rPr>
          <w:b w:val="0"/>
          <w:sz w:val="28"/>
          <w:szCs w:val="28"/>
        </w:rPr>
        <w:t>7</w:t>
      </w:r>
      <w:r w:rsidR="00D5779A" w:rsidRPr="00C3747D">
        <w:rPr>
          <w:b w:val="0"/>
          <w:sz w:val="28"/>
          <w:szCs w:val="28"/>
        </w:rPr>
        <w:t xml:space="preserve">          </w:t>
      </w:r>
      <w:r w:rsidR="00322024">
        <w:rPr>
          <w:b w:val="0"/>
          <w:sz w:val="28"/>
          <w:szCs w:val="28"/>
        </w:rPr>
        <w:t xml:space="preserve">                              </w:t>
      </w:r>
      <w:r w:rsidR="00D5779A" w:rsidRPr="00C3747D">
        <w:rPr>
          <w:b w:val="0"/>
          <w:sz w:val="28"/>
          <w:szCs w:val="28"/>
        </w:rPr>
        <w:t xml:space="preserve"> </w:t>
      </w:r>
      <w:r w:rsidR="00D5779A" w:rsidRPr="00C3747D">
        <w:rPr>
          <w:b w:val="0"/>
          <w:sz w:val="32"/>
          <w:szCs w:val="32"/>
        </w:rPr>
        <w:t xml:space="preserve">№ </w:t>
      </w:r>
      <w:r w:rsidR="006E32DF">
        <w:rPr>
          <w:b w:val="0"/>
          <w:sz w:val="32"/>
          <w:szCs w:val="32"/>
        </w:rPr>
        <w:t>20</w:t>
      </w:r>
      <w:r>
        <w:rPr>
          <w:b w:val="0"/>
          <w:sz w:val="32"/>
          <w:szCs w:val="32"/>
        </w:rPr>
        <w:t xml:space="preserve">     </w:t>
      </w:r>
      <w:r w:rsidR="00D5779A" w:rsidRPr="00C3747D">
        <w:rPr>
          <w:b w:val="0"/>
          <w:sz w:val="32"/>
          <w:szCs w:val="32"/>
        </w:rPr>
        <w:t xml:space="preserve"> </w:t>
      </w:r>
      <w:r w:rsidR="00891F39">
        <w:rPr>
          <w:b w:val="0"/>
          <w:sz w:val="28"/>
          <w:szCs w:val="28"/>
        </w:rPr>
        <w:t xml:space="preserve">                                 х.</w:t>
      </w:r>
      <w:r w:rsidR="00A219D6">
        <w:rPr>
          <w:b w:val="0"/>
          <w:sz w:val="28"/>
          <w:szCs w:val="28"/>
        </w:rPr>
        <w:t xml:space="preserve"> </w:t>
      </w:r>
      <w:r w:rsidR="00D5779A" w:rsidRPr="00C3747D">
        <w:rPr>
          <w:b w:val="0"/>
          <w:sz w:val="28"/>
          <w:szCs w:val="28"/>
        </w:rPr>
        <w:t>Майорский</w:t>
      </w:r>
      <w:r w:rsidR="00D5779A">
        <w:rPr>
          <w:sz w:val="28"/>
          <w:szCs w:val="28"/>
        </w:rPr>
        <w:t xml:space="preserve">     </w:t>
      </w:r>
    </w:p>
    <w:p w:rsidR="003B713D" w:rsidRPr="005E4B63" w:rsidRDefault="003B713D" w:rsidP="00E34133">
      <w:pPr>
        <w:shd w:val="clear" w:color="auto" w:fill="FFFFFF"/>
        <w:autoSpaceDE w:val="0"/>
        <w:autoSpaceDN w:val="0"/>
        <w:adjustRightInd w:val="0"/>
        <w:ind w:right="142"/>
        <w:jc w:val="center"/>
        <w:rPr>
          <w:sz w:val="16"/>
          <w:szCs w:val="16"/>
        </w:rPr>
      </w:pPr>
    </w:p>
    <w:p w:rsidR="006E32DF" w:rsidRPr="006E32DF" w:rsidRDefault="006E32DF" w:rsidP="006E32DF">
      <w:pPr>
        <w:jc w:val="center"/>
        <w:rPr>
          <w:sz w:val="28"/>
          <w:szCs w:val="28"/>
        </w:rPr>
      </w:pPr>
      <w:r w:rsidRPr="006E32DF">
        <w:rPr>
          <w:sz w:val="28"/>
          <w:szCs w:val="28"/>
        </w:rPr>
        <w:t xml:space="preserve">Об утверждении бюджетного прогноза </w:t>
      </w:r>
    </w:p>
    <w:p w:rsidR="006E32DF" w:rsidRPr="006E32DF" w:rsidRDefault="006E32DF" w:rsidP="006E32DF">
      <w:pPr>
        <w:jc w:val="center"/>
        <w:rPr>
          <w:sz w:val="28"/>
          <w:szCs w:val="28"/>
        </w:rPr>
      </w:pPr>
      <w:r>
        <w:rPr>
          <w:sz w:val="28"/>
          <w:szCs w:val="28"/>
        </w:rPr>
        <w:t>Майорского сельского поселения</w:t>
      </w:r>
      <w:r w:rsidRPr="006E32DF">
        <w:rPr>
          <w:sz w:val="28"/>
          <w:szCs w:val="28"/>
        </w:rPr>
        <w:t xml:space="preserve"> на период 2017 – 2022 годов</w:t>
      </w:r>
    </w:p>
    <w:p w:rsidR="00F26C13" w:rsidRPr="005E4B63" w:rsidRDefault="00F26C13" w:rsidP="00F26C13">
      <w:pPr>
        <w:shd w:val="clear" w:color="auto" w:fill="FFFFFF"/>
        <w:autoSpaceDE w:val="0"/>
        <w:autoSpaceDN w:val="0"/>
        <w:adjustRightInd w:val="0"/>
        <w:jc w:val="both"/>
        <w:rPr>
          <w:color w:val="000000"/>
          <w:sz w:val="16"/>
          <w:szCs w:val="16"/>
        </w:rPr>
      </w:pPr>
      <w:r>
        <w:rPr>
          <w:color w:val="000000"/>
          <w:sz w:val="28"/>
          <w:szCs w:val="28"/>
        </w:rPr>
        <w:tab/>
      </w:r>
    </w:p>
    <w:p w:rsidR="002C54F9" w:rsidRDefault="002C54F9" w:rsidP="002C54F9">
      <w:pPr>
        <w:jc w:val="both"/>
        <w:rPr>
          <w:sz w:val="28"/>
          <w:szCs w:val="28"/>
        </w:rPr>
      </w:pPr>
      <w:r>
        <w:rPr>
          <w:sz w:val="28"/>
          <w:szCs w:val="28"/>
        </w:rPr>
        <w:t xml:space="preserve">           </w:t>
      </w:r>
      <w:r w:rsidR="006E32DF" w:rsidRPr="006E32DF">
        <w:rPr>
          <w:sz w:val="28"/>
          <w:szCs w:val="28"/>
        </w:rPr>
        <w:t>В соответствии со статьей 170</w:t>
      </w:r>
      <w:r w:rsidR="006E32DF" w:rsidRPr="006E32DF">
        <w:rPr>
          <w:sz w:val="28"/>
          <w:szCs w:val="28"/>
          <w:vertAlign w:val="superscript"/>
        </w:rPr>
        <w:t>1</w:t>
      </w:r>
      <w:r w:rsidR="006E32DF" w:rsidRPr="006E32DF">
        <w:rPr>
          <w:sz w:val="28"/>
          <w:szCs w:val="28"/>
        </w:rPr>
        <w:t xml:space="preserve"> Бюджетного кодекса Российской Федерации, статьей 15</w:t>
      </w:r>
      <w:r w:rsidR="006E32DF" w:rsidRPr="006E32DF">
        <w:rPr>
          <w:sz w:val="28"/>
          <w:szCs w:val="28"/>
          <w:vertAlign w:val="superscript"/>
        </w:rPr>
        <w:t>1</w:t>
      </w:r>
      <w:r w:rsidR="006E32DF" w:rsidRPr="006E32DF">
        <w:rPr>
          <w:sz w:val="28"/>
          <w:szCs w:val="28"/>
        </w:rPr>
        <w:t xml:space="preserve"> </w:t>
      </w:r>
      <w:r w:rsidR="006E32DF" w:rsidRPr="006E32DF">
        <w:rPr>
          <w:kern w:val="2"/>
          <w:sz w:val="28"/>
          <w:szCs w:val="28"/>
        </w:rPr>
        <w:t xml:space="preserve">Решением </w:t>
      </w:r>
      <w:r w:rsidR="00BE3A82">
        <w:rPr>
          <w:kern w:val="2"/>
          <w:sz w:val="28"/>
          <w:szCs w:val="28"/>
        </w:rPr>
        <w:t>Майорского сельского поселения</w:t>
      </w:r>
      <w:r w:rsidR="006E32DF" w:rsidRPr="006E32DF">
        <w:rPr>
          <w:kern w:val="2"/>
          <w:sz w:val="28"/>
          <w:szCs w:val="28"/>
        </w:rPr>
        <w:t xml:space="preserve"> Собрания депутатов от </w:t>
      </w:r>
      <w:r w:rsidR="00BE3A82">
        <w:rPr>
          <w:kern w:val="2"/>
          <w:sz w:val="28"/>
          <w:szCs w:val="28"/>
        </w:rPr>
        <w:t>24.07.2007 № 60</w:t>
      </w:r>
      <w:r w:rsidR="006E32DF" w:rsidRPr="006E32DF">
        <w:rPr>
          <w:kern w:val="2"/>
          <w:sz w:val="28"/>
          <w:szCs w:val="28"/>
        </w:rPr>
        <w:t xml:space="preserve"> «О бюджетном процессе в </w:t>
      </w:r>
      <w:r w:rsidR="00BE3A82">
        <w:rPr>
          <w:kern w:val="2"/>
          <w:sz w:val="28"/>
          <w:szCs w:val="28"/>
        </w:rPr>
        <w:t>Майорском сельском поселении</w:t>
      </w:r>
      <w:r w:rsidR="006E32DF" w:rsidRPr="006E32DF">
        <w:rPr>
          <w:kern w:val="2"/>
          <w:sz w:val="28"/>
          <w:szCs w:val="28"/>
        </w:rPr>
        <w:t>»</w:t>
      </w:r>
      <w:r w:rsidR="009938B5">
        <w:rPr>
          <w:sz w:val="28"/>
          <w:szCs w:val="28"/>
        </w:rPr>
        <w:t xml:space="preserve">, </w:t>
      </w:r>
      <w:r w:rsidR="00BE3A82" w:rsidRPr="00BE3A82">
        <w:rPr>
          <w:sz w:val="28"/>
          <w:szCs w:val="28"/>
        </w:rPr>
        <w:t xml:space="preserve">постановлением Администрации </w:t>
      </w:r>
      <w:r w:rsidR="00BE3A82">
        <w:rPr>
          <w:sz w:val="28"/>
          <w:szCs w:val="28"/>
        </w:rPr>
        <w:t>Майорского сельского поселении</w:t>
      </w:r>
      <w:r w:rsidR="00BE3A82" w:rsidRPr="00BE3A82">
        <w:rPr>
          <w:sz w:val="28"/>
          <w:szCs w:val="28"/>
        </w:rPr>
        <w:t xml:space="preserve"> от </w:t>
      </w:r>
      <w:r w:rsidR="00BE3A82">
        <w:rPr>
          <w:sz w:val="28"/>
          <w:szCs w:val="28"/>
        </w:rPr>
        <w:t>14.06.2016</w:t>
      </w:r>
      <w:r w:rsidR="00BE3A82" w:rsidRPr="00BE3A82">
        <w:rPr>
          <w:sz w:val="28"/>
          <w:szCs w:val="28"/>
        </w:rPr>
        <w:t xml:space="preserve"> № </w:t>
      </w:r>
      <w:r w:rsidR="00BE3A82">
        <w:rPr>
          <w:sz w:val="28"/>
          <w:szCs w:val="28"/>
        </w:rPr>
        <w:t>122</w:t>
      </w:r>
      <w:r w:rsidR="00BE3A82" w:rsidRPr="00BE3A82">
        <w:rPr>
          <w:sz w:val="28"/>
          <w:szCs w:val="28"/>
        </w:rPr>
        <w:t xml:space="preserve"> «</w:t>
      </w:r>
      <w:r w:rsidR="00BE3A82" w:rsidRPr="00BE3A82">
        <w:rPr>
          <w:sz w:val="28"/>
          <w:szCs w:val="28"/>
        </w:rPr>
        <w:t>Об утверждении Правил разработки и утверждения бюджетного прогноза Майорского сельского поселения на долгосрочный период</w:t>
      </w:r>
      <w:r w:rsidR="00BE3A82">
        <w:rPr>
          <w:sz w:val="28"/>
          <w:szCs w:val="28"/>
        </w:rPr>
        <w:t xml:space="preserve">», </w:t>
      </w:r>
      <w:r w:rsidR="009938B5">
        <w:rPr>
          <w:sz w:val="28"/>
          <w:szCs w:val="28"/>
        </w:rPr>
        <w:t xml:space="preserve">Администрация Майорского сельского поселения </w:t>
      </w:r>
      <w:proofErr w:type="gramStart"/>
      <w:r w:rsidR="009938B5" w:rsidRPr="009938B5">
        <w:rPr>
          <w:b/>
          <w:sz w:val="28"/>
          <w:szCs w:val="28"/>
        </w:rPr>
        <w:t>п</w:t>
      </w:r>
      <w:proofErr w:type="gramEnd"/>
      <w:r w:rsidR="009938B5">
        <w:rPr>
          <w:b/>
          <w:sz w:val="28"/>
          <w:szCs w:val="28"/>
        </w:rPr>
        <w:t xml:space="preserve"> </w:t>
      </w:r>
      <w:r w:rsidR="009938B5" w:rsidRPr="009938B5">
        <w:rPr>
          <w:b/>
          <w:sz w:val="28"/>
          <w:szCs w:val="28"/>
        </w:rPr>
        <w:t>о</w:t>
      </w:r>
      <w:r w:rsidR="009938B5">
        <w:rPr>
          <w:b/>
          <w:sz w:val="28"/>
          <w:szCs w:val="28"/>
        </w:rPr>
        <w:t xml:space="preserve"> </w:t>
      </w:r>
      <w:r w:rsidR="009938B5" w:rsidRPr="009938B5">
        <w:rPr>
          <w:b/>
          <w:sz w:val="28"/>
          <w:szCs w:val="28"/>
        </w:rPr>
        <w:t>с</w:t>
      </w:r>
      <w:r w:rsidR="009938B5">
        <w:rPr>
          <w:b/>
          <w:sz w:val="28"/>
          <w:szCs w:val="28"/>
        </w:rPr>
        <w:t xml:space="preserve"> </w:t>
      </w:r>
      <w:r w:rsidR="009938B5" w:rsidRPr="009938B5">
        <w:rPr>
          <w:b/>
          <w:sz w:val="28"/>
          <w:szCs w:val="28"/>
        </w:rPr>
        <w:t>т</w:t>
      </w:r>
      <w:r w:rsidR="009938B5">
        <w:rPr>
          <w:b/>
          <w:sz w:val="28"/>
          <w:szCs w:val="28"/>
        </w:rPr>
        <w:t xml:space="preserve"> </w:t>
      </w:r>
      <w:r w:rsidR="009938B5" w:rsidRPr="009938B5">
        <w:rPr>
          <w:b/>
          <w:sz w:val="28"/>
          <w:szCs w:val="28"/>
        </w:rPr>
        <w:t>а</w:t>
      </w:r>
      <w:r w:rsidR="009938B5">
        <w:rPr>
          <w:b/>
          <w:sz w:val="28"/>
          <w:szCs w:val="28"/>
        </w:rPr>
        <w:t xml:space="preserve"> </w:t>
      </w:r>
      <w:r w:rsidR="009938B5" w:rsidRPr="009938B5">
        <w:rPr>
          <w:b/>
          <w:sz w:val="28"/>
          <w:szCs w:val="28"/>
        </w:rPr>
        <w:t>н</w:t>
      </w:r>
      <w:r w:rsidR="009938B5">
        <w:rPr>
          <w:b/>
          <w:sz w:val="28"/>
          <w:szCs w:val="28"/>
        </w:rPr>
        <w:t xml:space="preserve"> </w:t>
      </w:r>
      <w:r w:rsidR="009938B5" w:rsidRPr="009938B5">
        <w:rPr>
          <w:b/>
          <w:sz w:val="28"/>
          <w:szCs w:val="28"/>
        </w:rPr>
        <w:t>о</w:t>
      </w:r>
      <w:r w:rsidR="009938B5">
        <w:rPr>
          <w:b/>
          <w:sz w:val="28"/>
          <w:szCs w:val="28"/>
        </w:rPr>
        <w:t xml:space="preserve"> </w:t>
      </w:r>
      <w:r w:rsidR="009938B5" w:rsidRPr="009938B5">
        <w:rPr>
          <w:b/>
          <w:sz w:val="28"/>
          <w:szCs w:val="28"/>
        </w:rPr>
        <w:t>в</w:t>
      </w:r>
      <w:r w:rsidR="009938B5">
        <w:rPr>
          <w:b/>
          <w:sz w:val="28"/>
          <w:szCs w:val="28"/>
        </w:rPr>
        <w:t xml:space="preserve"> </w:t>
      </w:r>
      <w:proofErr w:type="gramStart"/>
      <w:r w:rsidR="009938B5" w:rsidRPr="009938B5">
        <w:rPr>
          <w:b/>
          <w:sz w:val="28"/>
          <w:szCs w:val="28"/>
        </w:rPr>
        <w:t>л</w:t>
      </w:r>
      <w:proofErr w:type="gramEnd"/>
      <w:r w:rsidR="009938B5">
        <w:rPr>
          <w:b/>
          <w:sz w:val="28"/>
          <w:szCs w:val="28"/>
        </w:rPr>
        <w:t xml:space="preserve"> </w:t>
      </w:r>
      <w:r w:rsidR="009938B5" w:rsidRPr="009938B5">
        <w:rPr>
          <w:b/>
          <w:sz w:val="28"/>
          <w:szCs w:val="28"/>
        </w:rPr>
        <w:t>я</w:t>
      </w:r>
      <w:r w:rsidR="009938B5">
        <w:rPr>
          <w:b/>
          <w:sz w:val="28"/>
          <w:szCs w:val="28"/>
        </w:rPr>
        <w:t xml:space="preserve"> </w:t>
      </w:r>
      <w:r w:rsidR="009938B5" w:rsidRPr="009938B5">
        <w:rPr>
          <w:b/>
          <w:sz w:val="28"/>
          <w:szCs w:val="28"/>
        </w:rPr>
        <w:t>е</w:t>
      </w:r>
      <w:r w:rsidR="009938B5">
        <w:rPr>
          <w:b/>
          <w:sz w:val="28"/>
          <w:szCs w:val="28"/>
        </w:rPr>
        <w:t xml:space="preserve"> </w:t>
      </w:r>
      <w:r w:rsidR="009938B5" w:rsidRPr="009938B5">
        <w:rPr>
          <w:b/>
          <w:sz w:val="28"/>
          <w:szCs w:val="28"/>
        </w:rPr>
        <w:t>т</w:t>
      </w:r>
      <w:r w:rsidR="009938B5">
        <w:rPr>
          <w:b/>
          <w:sz w:val="28"/>
          <w:szCs w:val="28"/>
        </w:rPr>
        <w:t>:</w:t>
      </w:r>
    </w:p>
    <w:p w:rsidR="00F26C13" w:rsidRPr="005E4B63" w:rsidRDefault="00F26C13" w:rsidP="004C521F">
      <w:pPr>
        <w:jc w:val="both"/>
        <w:rPr>
          <w:color w:val="000000"/>
          <w:sz w:val="16"/>
          <w:szCs w:val="16"/>
        </w:rPr>
      </w:pPr>
    </w:p>
    <w:p w:rsidR="00BE3A82" w:rsidRPr="00BE3A82" w:rsidRDefault="00BE3A82" w:rsidP="00BE3A82">
      <w:pPr>
        <w:ind w:firstLine="709"/>
        <w:jc w:val="both"/>
        <w:rPr>
          <w:sz w:val="28"/>
          <w:szCs w:val="28"/>
        </w:rPr>
      </w:pPr>
      <w:r w:rsidRPr="00BE3A82">
        <w:rPr>
          <w:sz w:val="28"/>
          <w:szCs w:val="28"/>
        </w:rPr>
        <w:t xml:space="preserve">1. Утвердить бюджетный прогноз </w:t>
      </w:r>
      <w:proofErr w:type="gramStart"/>
      <w:r>
        <w:rPr>
          <w:sz w:val="28"/>
          <w:szCs w:val="28"/>
        </w:rPr>
        <w:t>Майорского</w:t>
      </w:r>
      <w:proofErr w:type="gramEnd"/>
      <w:r>
        <w:rPr>
          <w:sz w:val="28"/>
          <w:szCs w:val="28"/>
        </w:rPr>
        <w:t xml:space="preserve"> сельского поселении на период </w:t>
      </w:r>
      <w:r w:rsidRPr="00BE3A82">
        <w:rPr>
          <w:sz w:val="28"/>
          <w:szCs w:val="28"/>
        </w:rPr>
        <w:t>2017 – 2022 годов согласно приложению.</w:t>
      </w:r>
    </w:p>
    <w:p w:rsidR="00BE3A82" w:rsidRPr="00BE3A82" w:rsidRDefault="00BE3A82" w:rsidP="00BE3A82">
      <w:pPr>
        <w:ind w:firstLine="709"/>
        <w:jc w:val="both"/>
        <w:rPr>
          <w:sz w:val="28"/>
          <w:szCs w:val="28"/>
        </w:rPr>
      </w:pPr>
      <w:r w:rsidRPr="00BE3A82">
        <w:rPr>
          <w:sz w:val="28"/>
          <w:szCs w:val="28"/>
        </w:rPr>
        <w:t xml:space="preserve">2. Настоящее постановление вступает в силу со дня его официального </w:t>
      </w:r>
      <w:r w:rsidRPr="00BE3A82">
        <w:rPr>
          <w:sz w:val="28"/>
          <w:szCs w:val="28"/>
        </w:rPr>
        <w:t>обнародования</w:t>
      </w:r>
      <w:r w:rsidRPr="00BE3A82">
        <w:rPr>
          <w:sz w:val="28"/>
          <w:szCs w:val="28"/>
        </w:rPr>
        <w:t>.</w:t>
      </w:r>
    </w:p>
    <w:p w:rsidR="00A06D28" w:rsidRDefault="00BE3A82" w:rsidP="00BB6E83">
      <w:pPr>
        <w:ind w:firstLine="709"/>
        <w:jc w:val="both"/>
        <w:rPr>
          <w:sz w:val="28"/>
        </w:rPr>
      </w:pPr>
      <w:r>
        <w:rPr>
          <w:sz w:val="28"/>
        </w:rPr>
        <w:t>3</w:t>
      </w:r>
      <w:r w:rsidR="00A06D28">
        <w:rPr>
          <w:sz w:val="28"/>
        </w:rPr>
        <w:t>.</w:t>
      </w:r>
      <w:r w:rsidR="00BC6439">
        <w:rPr>
          <w:sz w:val="28"/>
        </w:rPr>
        <w:t xml:space="preserve"> </w:t>
      </w:r>
      <w:proofErr w:type="gramStart"/>
      <w:r w:rsidR="00A06D28">
        <w:rPr>
          <w:sz w:val="28"/>
        </w:rPr>
        <w:t>Контроль за</w:t>
      </w:r>
      <w:proofErr w:type="gramEnd"/>
      <w:r w:rsidR="00A06D28">
        <w:rPr>
          <w:sz w:val="28"/>
        </w:rPr>
        <w:t xml:space="preserve"> выполнением постановления </w:t>
      </w:r>
      <w:r w:rsidR="006E2971">
        <w:rPr>
          <w:sz w:val="28"/>
        </w:rPr>
        <w:t xml:space="preserve">возложить на </w:t>
      </w:r>
      <w:r w:rsidR="00A219D6">
        <w:rPr>
          <w:sz w:val="28"/>
        </w:rPr>
        <w:t xml:space="preserve">заведующего сектора экономики и финансов </w:t>
      </w:r>
      <w:r w:rsidR="006E2971">
        <w:rPr>
          <w:sz w:val="28"/>
        </w:rPr>
        <w:t xml:space="preserve">Администрации Майорского сельского поселения </w:t>
      </w:r>
      <w:r w:rsidR="00A219D6">
        <w:rPr>
          <w:sz w:val="28"/>
        </w:rPr>
        <w:t xml:space="preserve">Полякову </w:t>
      </w:r>
      <w:r w:rsidR="00A219D6" w:rsidRPr="00A219D6">
        <w:rPr>
          <w:sz w:val="28"/>
        </w:rPr>
        <w:t>А.А.</w:t>
      </w:r>
    </w:p>
    <w:p w:rsidR="006E2971" w:rsidRDefault="006E2971" w:rsidP="00F26C13">
      <w:pPr>
        <w:rPr>
          <w:sz w:val="28"/>
        </w:rPr>
      </w:pPr>
    </w:p>
    <w:p w:rsidR="00A219D6" w:rsidRDefault="00F26C13" w:rsidP="00891F39">
      <w:pPr>
        <w:rPr>
          <w:sz w:val="28"/>
        </w:rPr>
      </w:pPr>
      <w:r>
        <w:rPr>
          <w:sz w:val="28"/>
        </w:rPr>
        <w:t>Глав</w:t>
      </w:r>
      <w:r w:rsidR="006812CC">
        <w:rPr>
          <w:sz w:val="28"/>
        </w:rPr>
        <w:t>а</w:t>
      </w:r>
      <w:r w:rsidR="00A219D6">
        <w:rPr>
          <w:sz w:val="28"/>
        </w:rPr>
        <w:t xml:space="preserve"> Администрации</w:t>
      </w:r>
    </w:p>
    <w:p w:rsidR="0015634D" w:rsidRDefault="002C54F9" w:rsidP="00891F39">
      <w:pPr>
        <w:rPr>
          <w:sz w:val="28"/>
        </w:rPr>
      </w:pPr>
      <w:r>
        <w:rPr>
          <w:sz w:val="28"/>
        </w:rPr>
        <w:t>Майорского сельского поселения</w:t>
      </w:r>
      <w:r w:rsidR="00F26C13">
        <w:rPr>
          <w:sz w:val="28"/>
        </w:rPr>
        <w:t xml:space="preserve"> </w:t>
      </w:r>
      <w:r>
        <w:rPr>
          <w:sz w:val="28"/>
        </w:rPr>
        <w:t xml:space="preserve">                  </w:t>
      </w:r>
      <w:r w:rsidR="00891F39">
        <w:rPr>
          <w:sz w:val="28"/>
        </w:rPr>
        <w:tab/>
      </w:r>
      <w:r w:rsidR="00891F39">
        <w:rPr>
          <w:sz w:val="28"/>
        </w:rPr>
        <w:tab/>
      </w:r>
      <w:r w:rsidR="00A219D6">
        <w:rPr>
          <w:sz w:val="28"/>
        </w:rPr>
        <w:t xml:space="preserve"> </w:t>
      </w:r>
      <w:r w:rsidR="005E4B63">
        <w:rPr>
          <w:sz w:val="28"/>
        </w:rPr>
        <w:t xml:space="preserve">      </w:t>
      </w:r>
      <w:r w:rsidR="00A219D6">
        <w:rPr>
          <w:sz w:val="28"/>
        </w:rPr>
        <w:t>С.В.Мирошниченко</w:t>
      </w:r>
    </w:p>
    <w:p w:rsidR="00A8112F" w:rsidRDefault="00F26C13" w:rsidP="00A219D6">
      <w:pPr>
        <w:jc w:val="right"/>
        <w:rPr>
          <w:sz w:val="28"/>
        </w:rPr>
      </w:pPr>
      <w:r>
        <w:rPr>
          <w:sz w:val="28"/>
        </w:rPr>
        <w:tab/>
      </w:r>
      <w:r>
        <w:rPr>
          <w:sz w:val="28"/>
        </w:rPr>
        <w:tab/>
      </w:r>
      <w:r>
        <w:rPr>
          <w:sz w:val="28"/>
        </w:rPr>
        <w:tab/>
      </w:r>
      <w:r w:rsidR="006812CC">
        <w:rPr>
          <w:sz w:val="28"/>
        </w:rPr>
        <w:t xml:space="preserve">                            </w:t>
      </w:r>
      <w:r w:rsidR="00600722">
        <w:rPr>
          <w:sz w:val="28"/>
        </w:rPr>
        <w:tab/>
      </w:r>
    </w:p>
    <w:p w:rsidR="00A8112F" w:rsidRDefault="00A8112F" w:rsidP="00A219D6">
      <w:pPr>
        <w:jc w:val="right"/>
        <w:rPr>
          <w:sz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BE3A82" w:rsidRDefault="00BE3A82" w:rsidP="00A219D6">
      <w:pPr>
        <w:jc w:val="right"/>
        <w:rPr>
          <w:sz w:val="28"/>
          <w:szCs w:val="28"/>
        </w:rPr>
      </w:pPr>
    </w:p>
    <w:p w:rsidR="00A8112F" w:rsidRDefault="00891F39" w:rsidP="00A219D6">
      <w:pPr>
        <w:jc w:val="right"/>
        <w:rPr>
          <w:sz w:val="28"/>
          <w:szCs w:val="28"/>
        </w:rPr>
      </w:pPr>
      <w:r>
        <w:rPr>
          <w:sz w:val="28"/>
          <w:szCs w:val="28"/>
        </w:rPr>
        <w:lastRenderedPageBreak/>
        <w:t>П</w:t>
      </w:r>
      <w:r w:rsidR="00600722" w:rsidRPr="002C54F9">
        <w:rPr>
          <w:sz w:val="28"/>
          <w:szCs w:val="28"/>
        </w:rPr>
        <w:t>риложение</w:t>
      </w:r>
      <w:r w:rsidR="003F728F">
        <w:rPr>
          <w:sz w:val="28"/>
          <w:szCs w:val="28"/>
        </w:rPr>
        <w:t xml:space="preserve"> №</w:t>
      </w:r>
      <w:r w:rsidR="004A74BB">
        <w:rPr>
          <w:sz w:val="28"/>
          <w:szCs w:val="28"/>
        </w:rPr>
        <w:t xml:space="preserve"> </w:t>
      </w:r>
      <w:r w:rsidR="003F728F">
        <w:rPr>
          <w:sz w:val="28"/>
          <w:szCs w:val="28"/>
        </w:rPr>
        <w:t>1</w:t>
      </w:r>
      <w:r w:rsidR="00A219D6">
        <w:rPr>
          <w:sz w:val="28"/>
          <w:szCs w:val="28"/>
        </w:rPr>
        <w:t xml:space="preserve"> к </w:t>
      </w:r>
      <w:r w:rsidR="00600722" w:rsidRPr="002C54F9">
        <w:rPr>
          <w:sz w:val="28"/>
          <w:szCs w:val="28"/>
        </w:rPr>
        <w:t>постановлению</w:t>
      </w:r>
    </w:p>
    <w:p w:rsidR="00600722" w:rsidRPr="002C54F9" w:rsidRDefault="003F728F" w:rsidP="00A219D6">
      <w:pPr>
        <w:jc w:val="right"/>
        <w:rPr>
          <w:sz w:val="28"/>
          <w:szCs w:val="28"/>
        </w:rPr>
      </w:pPr>
      <w:r>
        <w:rPr>
          <w:sz w:val="28"/>
          <w:szCs w:val="28"/>
        </w:rPr>
        <w:t xml:space="preserve"> </w:t>
      </w:r>
      <w:r w:rsidR="00C7663A">
        <w:rPr>
          <w:sz w:val="28"/>
          <w:szCs w:val="28"/>
        </w:rPr>
        <w:t xml:space="preserve">Администрации </w:t>
      </w:r>
      <w:r w:rsidR="002C54F9">
        <w:rPr>
          <w:sz w:val="28"/>
          <w:szCs w:val="28"/>
        </w:rPr>
        <w:t>Майорского сельского</w:t>
      </w:r>
      <w:r w:rsidR="00C7663A">
        <w:rPr>
          <w:sz w:val="28"/>
          <w:szCs w:val="28"/>
        </w:rPr>
        <w:t xml:space="preserve"> п</w:t>
      </w:r>
      <w:r w:rsidR="002C54F9">
        <w:rPr>
          <w:sz w:val="28"/>
          <w:szCs w:val="28"/>
        </w:rPr>
        <w:t>оселения</w:t>
      </w:r>
      <w:r w:rsidR="00600722" w:rsidRPr="002C54F9">
        <w:rPr>
          <w:sz w:val="28"/>
          <w:szCs w:val="28"/>
        </w:rPr>
        <w:t xml:space="preserve"> </w:t>
      </w:r>
    </w:p>
    <w:p w:rsidR="00600722" w:rsidRDefault="00600722" w:rsidP="00A219D6">
      <w:pPr>
        <w:ind w:left="5670"/>
        <w:jc w:val="right"/>
        <w:rPr>
          <w:sz w:val="28"/>
          <w:szCs w:val="28"/>
        </w:rPr>
      </w:pPr>
      <w:r w:rsidRPr="002C54F9">
        <w:rPr>
          <w:sz w:val="28"/>
          <w:szCs w:val="28"/>
        </w:rPr>
        <w:t xml:space="preserve">от </w:t>
      </w:r>
      <w:r w:rsidR="00357432">
        <w:rPr>
          <w:sz w:val="28"/>
          <w:szCs w:val="28"/>
        </w:rPr>
        <w:t>2</w:t>
      </w:r>
      <w:r w:rsidR="00BE3A82">
        <w:rPr>
          <w:sz w:val="28"/>
          <w:szCs w:val="28"/>
        </w:rPr>
        <w:t>8</w:t>
      </w:r>
      <w:r w:rsidR="003F728F">
        <w:rPr>
          <w:sz w:val="28"/>
          <w:szCs w:val="28"/>
        </w:rPr>
        <w:t>.</w:t>
      </w:r>
      <w:r w:rsidR="00BE3A82">
        <w:rPr>
          <w:sz w:val="28"/>
          <w:szCs w:val="28"/>
        </w:rPr>
        <w:t>02</w:t>
      </w:r>
      <w:r w:rsidR="00463BB7">
        <w:rPr>
          <w:sz w:val="28"/>
          <w:szCs w:val="28"/>
        </w:rPr>
        <w:t>.201</w:t>
      </w:r>
      <w:r w:rsidR="00357432">
        <w:rPr>
          <w:sz w:val="28"/>
          <w:szCs w:val="28"/>
        </w:rPr>
        <w:t xml:space="preserve">7 </w:t>
      </w:r>
      <w:r w:rsidRPr="002C54F9">
        <w:rPr>
          <w:sz w:val="28"/>
          <w:szCs w:val="28"/>
        </w:rPr>
        <w:t xml:space="preserve"> №</w:t>
      </w:r>
      <w:r w:rsidR="00A8112F">
        <w:rPr>
          <w:sz w:val="28"/>
          <w:szCs w:val="28"/>
        </w:rPr>
        <w:t xml:space="preserve"> </w:t>
      </w:r>
      <w:r w:rsidR="00BE3A82">
        <w:rPr>
          <w:sz w:val="28"/>
          <w:szCs w:val="28"/>
        </w:rPr>
        <w:t>20</w:t>
      </w:r>
    </w:p>
    <w:p w:rsidR="00BE3A82" w:rsidRDefault="00BE3A82" w:rsidP="00A219D6">
      <w:pPr>
        <w:ind w:left="5670"/>
        <w:jc w:val="right"/>
        <w:rPr>
          <w:sz w:val="28"/>
          <w:szCs w:val="28"/>
        </w:rPr>
      </w:pPr>
    </w:p>
    <w:p w:rsidR="00BE3A82" w:rsidRPr="004D2ED4" w:rsidRDefault="00BE3A82" w:rsidP="00BE3A82">
      <w:pPr>
        <w:widowControl w:val="0"/>
        <w:autoSpaceDE w:val="0"/>
        <w:autoSpaceDN w:val="0"/>
        <w:adjustRightInd w:val="0"/>
        <w:jc w:val="center"/>
        <w:rPr>
          <w:sz w:val="28"/>
          <w:szCs w:val="28"/>
        </w:rPr>
      </w:pPr>
      <w:r w:rsidRPr="004D2ED4">
        <w:rPr>
          <w:sz w:val="28"/>
          <w:szCs w:val="28"/>
        </w:rPr>
        <w:t>Бюджетный прогноз Майорского сельского поселения на период 2017-2022 годов</w:t>
      </w:r>
    </w:p>
    <w:p w:rsidR="00BE3A82" w:rsidRPr="00EB7479" w:rsidRDefault="00BE3A82" w:rsidP="00BE3A82">
      <w:pPr>
        <w:autoSpaceDE w:val="0"/>
        <w:autoSpaceDN w:val="0"/>
        <w:adjustRightInd w:val="0"/>
        <w:ind w:firstLine="709"/>
        <w:jc w:val="center"/>
        <w:rPr>
          <w:kern w:val="2"/>
          <w:sz w:val="28"/>
          <w:szCs w:val="28"/>
        </w:rPr>
      </w:pPr>
    </w:p>
    <w:p w:rsidR="004D2ED4" w:rsidRPr="004D2ED4" w:rsidRDefault="004D2ED4" w:rsidP="004D2ED4">
      <w:pPr>
        <w:autoSpaceDE w:val="0"/>
        <w:autoSpaceDN w:val="0"/>
        <w:adjustRightInd w:val="0"/>
        <w:jc w:val="center"/>
        <w:rPr>
          <w:kern w:val="2"/>
          <w:sz w:val="28"/>
          <w:szCs w:val="28"/>
        </w:rPr>
      </w:pPr>
    </w:p>
    <w:p w:rsidR="004D2ED4" w:rsidRPr="004D2ED4" w:rsidRDefault="004D2ED4" w:rsidP="004D2ED4">
      <w:pPr>
        <w:autoSpaceDE w:val="0"/>
        <w:autoSpaceDN w:val="0"/>
        <w:adjustRightInd w:val="0"/>
        <w:jc w:val="center"/>
        <w:rPr>
          <w:kern w:val="2"/>
          <w:sz w:val="28"/>
          <w:szCs w:val="28"/>
        </w:rPr>
      </w:pPr>
      <w:r w:rsidRPr="004D2ED4">
        <w:rPr>
          <w:kern w:val="2"/>
          <w:sz w:val="28"/>
          <w:szCs w:val="28"/>
        </w:rPr>
        <w:t>Общие положения</w:t>
      </w:r>
    </w:p>
    <w:p w:rsidR="00BE3A82" w:rsidRDefault="00BE3A82" w:rsidP="004D2ED4">
      <w:pPr>
        <w:autoSpaceDE w:val="0"/>
        <w:autoSpaceDN w:val="0"/>
        <w:adjustRightInd w:val="0"/>
        <w:ind w:left="1069"/>
        <w:jc w:val="center"/>
        <w:rPr>
          <w:kern w:val="2"/>
          <w:sz w:val="28"/>
          <w:szCs w:val="28"/>
        </w:rPr>
      </w:pPr>
    </w:p>
    <w:p w:rsidR="00BE3A82" w:rsidRPr="002E4957" w:rsidRDefault="00BE3A82" w:rsidP="00BE3A82">
      <w:pPr>
        <w:ind w:firstLine="709"/>
        <w:jc w:val="both"/>
        <w:rPr>
          <w:sz w:val="28"/>
          <w:szCs w:val="28"/>
        </w:rPr>
      </w:pPr>
      <w:r w:rsidRPr="002E4957">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BE3A82" w:rsidRDefault="00BE3A82" w:rsidP="00BE3A82">
      <w:pPr>
        <w:autoSpaceDE w:val="0"/>
        <w:autoSpaceDN w:val="0"/>
        <w:adjustRightInd w:val="0"/>
        <w:ind w:firstLine="709"/>
        <w:jc w:val="both"/>
        <w:rPr>
          <w:sz w:val="28"/>
          <w:szCs w:val="28"/>
        </w:rPr>
      </w:pPr>
      <w:r>
        <w:rPr>
          <w:sz w:val="28"/>
          <w:szCs w:val="28"/>
        </w:rPr>
        <w:t>В целях реализации долгосрочного планирования п</w:t>
      </w:r>
      <w:r w:rsidRPr="002E4957">
        <w:rPr>
          <w:sz w:val="28"/>
          <w:szCs w:val="28"/>
        </w:rPr>
        <w:t>ринят Федеральный закон</w:t>
      </w:r>
      <w:r>
        <w:rPr>
          <w:sz w:val="28"/>
          <w:szCs w:val="28"/>
        </w:rPr>
        <w:t xml:space="preserve"> от 28.06.2014 № 172-ФЗ</w:t>
      </w:r>
      <w:r w:rsidRPr="002E4957">
        <w:rPr>
          <w:sz w:val="28"/>
          <w:szCs w:val="28"/>
        </w:rPr>
        <w:t xml:space="preserve"> «О стратегическом планировании в Российской Федерации»</w:t>
      </w:r>
      <w:r>
        <w:rPr>
          <w:sz w:val="28"/>
          <w:szCs w:val="28"/>
        </w:rPr>
        <w:t>, внесены изменения в</w:t>
      </w:r>
      <w:r w:rsidRPr="002E4957">
        <w:rPr>
          <w:sz w:val="28"/>
          <w:szCs w:val="28"/>
        </w:rPr>
        <w:t xml:space="preserve"> Бюджетный кодекс Р</w:t>
      </w:r>
      <w:r>
        <w:rPr>
          <w:sz w:val="28"/>
          <w:szCs w:val="28"/>
        </w:rPr>
        <w:t>оссийской Федерации в части дополнения статьей 170</w:t>
      </w:r>
      <w:r w:rsidRPr="002C4A9D">
        <w:rPr>
          <w:sz w:val="28"/>
          <w:szCs w:val="28"/>
          <w:vertAlign w:val="superscript"/>
        </w:rPr>
        <w:t>1</w:t>
      </w:r>
      <w:r>
        <w:rPr>
          <w:sz w:val="28"/>
          <w:szCs w:val="28"/>
          <w:vertAlign w:val="superscript"/>
        </w:rPr>
        <w:t xml:space="preserve"> </w:t>
      </w:r>
      <w:r>
        <w:rPr>
          <w:sz w:val="28"/>
          <w:szCs w:val="28"/>
        </w:rPr>
        <w:t xml:space="preserve">«Долгосрочное бюджетное планирование». </w:t>
      </w:r>
    </w:p>
    <w:p w:rsidR="00BE3A82" w:rsidRPr="00250390" w:rsidRDefault="00BE3A82" w:rsidP="00BE3A82">
      <w:pPr>
        <w:autoSpaceDE w:val="0"/>
        <w:autoSpaceDN w:val="0"/>
        <w:adjustRightInd w:val="0"/>
        <w:ind w:firstLine="709"/>
        <w:jc w:val="both"/>
        <w:rPr>
          <w:sz w:val="28"/>
          <w:szCs w:val="28"/>
        </w:rPr>
      </w:pPr>
      <w:r w:rsidRPr="009B076B">
        <w:rPr>
          <w:sz w:val="28"/>
          <w:szCs w:val="28"/>
        </w:rPr>
        <w:t>Решение  от 2</w:t>
      </w:r>
      <w:r>
        <w:rPr>
          <w:sz w:val="28"/>
          <w:szCs w:val="28"/>
        </w:rPr>
        <w:t>4</w:t>
      </w:r>
      <w:r w:rsidRPr="009B076B">
        <w:rPr>
          <w:sz w:val="28"/>
          <w:szCs w:val="28"/>
        </w:rPr>
        <w:t xml:space="preserve">.07.2007 № </w:t>
      </w:r>
      <w:r>
        <w:rPr>
          <w:sz w:val="28"/>
          <w:szCs w:val="28"/>
        </w:rPr>
        <w:t>60</w:t>
      </w:r>
      <w:r w:rsidRPr="009B076B">
        <w:rPr>
          <w:sz w:val="28"/>
          <w:szCs w:val="28"/>
        </w:rPr>
        <w:t xml:space="preserve"> «О бюджетном процессе в </w:t>
      </w:r>
      <w:r>
        <w:rPr>
          <w:sz w:val="28"/>
          <w:szCs w:val="28"/>
        </w:rPr>
        <w:t>Майор</w:t>
      </w:r>
      <w:r w:rsidRPr="009B076B">
        <w:rPr>
          <w:sz w:val="28"/>
          <w:szCs w:val="28"/>
        </w:rPr>
        <w:t>ском сельском поселении» дополнено статьей 15</w:t>
      </w:r>
      <w:r w:rsidRPr="009B076B">
        <w:rPr>
          <w:sz w:val="28"/>
          <w:szCs w:val="28"/>
          <w:vertAlign w:val="superscript"/>
        </w:rPr>
        <w:t>1</w:t>
      </w:r>
      <w:r w:rsidRPr="009B076B">
        <w:rPr>
          <w:sz w:val="28"/>
          <w:szCs w:val="28"/>
        </w:rPr>
        <w:t xml:space="preserve"> «Долгосрочное бюджетное планирование».</w:t>
      </w:r>
      <w:r w:rsidRPr="00250390">
        <w:rPr>
          <w:sz w:val="28"/>
          <w:szCs w:val="28"/>
        </w:rPr>
        <w:t xml:space="preserve"> </w:t>
      </w:r>
    </w:p>
    <w:p w:rsidR="00BE3A82" w:rsidRDefault="00BE3A82" w:rsidP="00BE3A82">
      <w:pPr>
        <w:autoSpaceDE w:val="0"/>
        <w:autoSpaceDN w:val="0"/>
        <w:adjustRightInd w:val="0"/>
        <w:ind w:firstLine="709"/>
        <w:jc w:val="both"/>
        <w:rPr>
          <w:sz w:val="28"/>
          <w:szCs w:val="28"/>
        </w:rPr>
      </w:pPr>
      <w:r w:rsidRPr="00250390">
        <w:rPr>
          <w:sz w:val="28"/>
          <w:szCs w:val="28"/>
        </w:rPr>
        <w:t>Постановлением Администрации</w:t>
      </w:r>
      <w:r>
        <w:rPr>
          <w:sz w:val="28"/>
          <w:szCs w:val="28"/>
        </w:rPr>
        <w:t xml:space="preserve"> Майорского сельского поселения</w:t>
      </w:r>
      <w:r w:rsidRPr="00250390">
        <w:rPr>
          <w:sz w:val="28"/>
          <w:szCs w:val="28"/>
        </w:rPr>
        <w:t xml:space="preserve">  от </w:t>
      </w:r>
      <w:r>
        <w:rPr>
          <w:sz w:val="28"/>
          <w:szCs w:val="28"/>
        </w:rPr>
        <w:t>31</w:t>
      </w:r>
      <w:r w:rsidRPr="00250390">
        <w:rPr>
          <w:sz w:val="28"/>
          <w:szCs w:val="28"/>
        </w:rPr>
        <w:t>.</w:t>
      </w:r>
      <w:r>
        <w:rPr>
          <w:sz w:val="28"/>
          <w:szCs w:val="28"/>
        </w:rPr>
        <w:t>12</w:t>
      </w:r>
      <w:r w:rsidRPr="00250390">
        <w:rPr>
          <w:sz w:val="28"/>
          <w:szCs w:val="28"/>
        </w:rPr>
        <w:t>.201</w:t>
      </w:r>
      <w:r>
        <w:rPr>
          <w:sz w:val="28"/>
          <w:szCs w:val="28"/>
        </w:rPr>
        <w:t>5</w:t>
      </w:r>
      <w:r w:rsidRPr="00250390">
        <w:rPr>
          <w:sz w:val="28"/>
          <w:szCs w:val="28"/>
        </w:rPr>
        <w:t xml:space="preserve"> № </w:t>
      </w:r>
      <w:r>
        <w:rPr>
          <w:sz w:val="28"/>
          <w:szCs w:val="28"/>
        </w:rPr>
        <w:t>221</w:t>
      </w:r>
      <w:r w:rsidRPr="00250390">
        <w:rPr>
          <w:sz w:val="28"/>
          <w:szCs w:val="28"/>
        </w:rPr>
        <w:t xml:space="preserve"> утверждены Правила разработки и утверждения бюджетного прогноза </w:t>
      </w:r>
      <w:r>
        <w:rPr>
          <w:sz w:val="28"/>
          <w:szCs w:val="28"/>
        </w:rPr>
        <w:t>Майорского сельского поселения</w:t>
      </w:r>
      <w:r w:rsidRPr="00250390">
        <w:rPr>
          <w:sz w:val="28"/>
          <w:szCs w:val="28"/>
        </w:rPr>
        <w:t xml:space="preserve"> на долгосрочный</w:t>
      </w:r>
      <w:r>
        <w:rPr>
          <w:sz w:val="28"/>
          <w:szCs w:val="28"/>
        </w:rPr>
        <w:t xml:space="preserve"> период.</w:t>
      </w:r>
    </w:p>
    <w:p w:rsidR="00BE3A82" w:rsidRPr="002E4957" w:rsidRDefault="00BE3A82" w:rsidP="00BE3A82">
      <w:pPr>
        <w:autoSpaceDE w:val="0"/>
        <w:autoSpaceDN w:val="0"/>
        <w:adjustRightInd w:val="0"/>
        <w:ind w:firstLine="709"/>
        <w:jc w:val="both"/>
        <w:rPr>
          <w:sz w:val="28"/>
          <w:szCs w:val="28"/>
        </w:rPr>
      </w:pPr>
      <w:r>
        <w:rPr>
          <w:sz w:val="28"/>
          <w:szCs w:val="28"/>
        </w:rPr>
        <w:t>Указанными Правилами у</w:t>
      </w:r>
      <w:r w:rsidRPr="002E4957">
        <w:rPr>
          <w:sz w:val="28"/>
          <w:szCs w:val="28"/>
        </w:rPr>
        <w:t xml:space="preserve">становлено, что бюджетный прогноз </w:t>
      </w:r>
      <w:r>
        <w:rPr>
          <w:sz w:val="28"/>
          <w:szCs w:val="28"/>
        </w:rPr>
        <w:t>Майорского сельского поселения</w:t>
      </w:r>
      <w:r w:rsidRPr="002E4957">
        <w:rPr>
          <w:sz w:val="28"/>
          <w:szCs w:val="28"/>
        </w:rPr>
        <w:t xml:space="preserve"> на долгосрочный период разрабатывается </w:t>
      </w:r>
      <w:r>
        <w:rPr>
          <w:sz w:val="28"/>
          <w:szCs w:val="28"/>
        </w:rPr>
        <w:t>каждые три года на шесть лет на основе долгосрочного прогноза социально-экономического развития Майорского сельского поселения</w:t>
      </w:r>
      <w:r w:rsidRPr="002E4957">
        <w:rPr>
          <w:sz w:val="28"/>
          <w:szCs w:val="28"/>
        </w:rPr>
        <w:t>.</w:t>
      </w:r>
    </w:p>
    <w:p w:rsidR="00BE3A82" w:rsidRDefault="00BE3A82" w:rsidP="00BE3A82">
      <w:pPr>
        <w:autoSpaceDE w:val="0"/>
        <w:autoSpaceDN w:val="0"/>
        <w:adjustRightInd w:val="0"/>
        <w:ind w:firstLine="709"/>
        <w:jc w:val="both"/>
        <w:rPr>
          <w:sz w:val="28"/>
          <w:szCs w:val="28"/>
        </w:rPr>
      </w:pPr>
      <w:proofErr w:type="gramStart"/>
      <w:r>
        <w:rPr>
          <w:sz w:val="28"/>
          <w:szCs w:val="28"/>
        </w:rPr>
        <w:t>П</w:t>
      </w:r>
      <w:r w:rsidRPr="004664EC">
        <w:rPr>
          <w:sz w:val="28"/>
          <w:szCs w:val="28"/>
        </w:rPr>
        <w:t xml:space="preserve">роект бюджетного прогноза </w:t>
      </w:r>
      <w:r>
        <w:rPr>
          <w:sz w:val="28"/>
          <w:szCs w:val="28"/>
        </w:rPr>
        <w:t>Майорского сельского поселения на период 2017-2022</w:t>
      </w:r>
      <w:r w:rsidRPr="004664EC">
        <w:rPr>
          <w:sz w:val="28"/>
          <w:szCs w:val="28"/>
        </w:rPr>
        <w:t xml:space="preserve"> годов содержит информацию </w:t>
      </w:r>
      <w:r>
        <w:rPr>
          <w:sz w:val="28"/>
          <w:szCs w:val="28"/>
        </w:rPr>
        <w:t>об основных параметрах варианта долгосрочного прогноза социально-экономического развития Майорского сельского поселения, определенных в качестве базовых для целей долгосрочного бюджетного планирования, прогноз основных характеристик бюджета Майорского сельского поселения Орловского района, а также основные подходы к формированию бюджетной политики в указанном периоде.</w:t>
      </w:r>
      <w:proofErr w:type="gramEnd"/>
    </w:p>
    <w:p w:rsidR="00BE3A82" w:rsidRDefault="00BE3A82" w:rsidP="00BE3A82">
      <w:pPr>
        <w:autoSpaceDE w:val="0"/>
        <w:autoSpaceDN w:val="0"/>
        <w:adjustRightInd w:val="0"/>
        <w:ind w:firstLine="709"/>
        <w:jc w:val="both"/>
        <w:rPr>
          <w:sz w:val="28"/>
          <w:szCs w:val="28"/>
        </w:rPr>
      </w:pPr>
      <w:r>
        <w:rPr>
          <w:sz w:val="28"/>
          <w:szCs w:val="28"/>
        </w:rPr>
        <w:t xml:space="preserve">На период 2017-2019 годов параметры бюджетного прогноза сформированы с учетом проекта бюджета Майорского сельского поселения на 2017 год и на плановый период 2018 и 2019 годов. </w:t>
      </w:r>
    </w:p>
    <w:p w:rsidR="00BE3A82" w:rsidRPr="0032774A" w:rsidRDefault="00BE3A82" w:rsidP="00BE3A82">
      <w:pPr>
        <w:autoSpaceDE w:val="0"/>
        <w:autoSpaceDN w:val="0"/>
        <w:adjustRightInd w:val="0"/>
        <w:ind w:firstLine="709"/>
        <w:jc w:val="both"/>
        <w:rPr>
          <w:sz w:val="28"/>
          <w:szCs w:val="28"/>
        </w:rPr>
      </w:pPr>
    </w:p>
    <w:p w:rsidR="00BE3A82" w:rsidRDefault="00BE3A82" w:rsidP="00BE3A82">
      <w:pPr>
        <w:ind w:firstLine="709"/>
        <w:jc w:val="both"/>
        <w:rPr>
          <w:sz w:val="28"/>
          <w:szCs w:val="28"/>
        </w:rPr>
      </w:pPr>
      <w:proofErr w:type="gramStart"/>
      <w:r w:rsidRPr="00CE3E53">
        <w:rPr>
          <w:sz w:val="28"/>
          <w:szCs w:val="28"/>
        </w:rPr>
        <w:t xml:space="preserve">В течение двух месяцев со дня </w:t>
      </w:r>
      <w:r w:rsidRPr="00CE3E53">
        <w:rPr>
          <w:kern w:val="2"/>
          <w:sz w:val="28"/>
          <w:szCs w:val="28"/>
        </w:rPr>
        <w:t xml:space="preserve">официального опубликования </w:t>
      </w:r>
      <w:r>
        <w:rPr>
          <w:kern w:val="2"/>
          <w:sz w:val="28"/>
          <w:szCs w:val="28"/>
        </w:rPr>
        <w:t>Решения</w:t>
      </w:r>
      <w:r w:rsidRPr="00CE3E53">
        <w:rPr>
          <w:kern w:val="2"/>
          <w:sz w:val="28"/>
          <w:szCs w:val="28"/>
        </w:rPr>
        <w:t xml:space="preserve"> «О</w:t>
      </w:r>
      <w:r>
        <w:rPr>
          <w:kern w:val="2"/>
          <w:sz w:val="28"/>
          <w:szCs w:val="28"/>
        </w:rPr>
        <w:t xml:space="preserve"> </w:t>
      </w:r>
      <w:r w:rsidRPr="00CE3E53">
        <w:rPr>
          <w:kern w:val="2"/>
          <w:sz w:val="28"/>
          <w:szCs w:val="28"/>
        </w:rPr>
        <w:t>б</w:t>
      </w:r>
      <w:r>
        <w:rPr>
          <w:kern w:val="2"/>
          <w:sz w:val="28"/>
          <w:szCs w:val="28"/>
        </w:rPr>
        <w:t xml:space="preserve">юджете </w:t>
      </w:r>
      <w:r>
        <w:rPr>
          <w:sz w:val="28"/>
          <w:szCs w:val="28"/>
        </w:rPr>
        <w:t>Майорского сельского поселения</w:t>
      </w:r>
      <w:r>
        <w:rPr>
          <w:kern w:val="2"/>
          <w:sz w:val="28"/>
          <w:szCs w:val="28"/>
        </w:rPr>
        <w:t xml:space="preserve"> Орловского района</w:t>
      </w:r>
      <w:r w:rsidRPr="00CE3E53">
        <w:rPr>
          <w:kern w:val="2"/>
          <w:sz w:val="28"/>
          <w:szCs w:val="28"/>
        </w:rPr>
        <w:t xml:space="preserve"> </w:t>
      </w:r>
      <w:r w:rsidRPr="00CE3E53">
        <w:rPr>
          <w:sz w:val="28"/>
          <w:szCs w:val="28"/>
        </w:rPr>
        <w:t xml:space="preserve">на 2017 год и на плановый период 2018 и 2019 годов» </w:t>
      </w:r>
      <w:r>
        <w:rPr>
          <w:sz w:val="28"/>
          <w:szCs w:val="28"/>
        </w:rPr>
        <w:t>проект бюджетного прогноза будет приведен в соответствие с принятым Решением о бюджете и</w:t>
      </w:r>
      <w:r w:rsidRPr="00CE3E53">
        <w:rPr>
          <w:sz w:val="28"/>
          <w:szCs w:val="28"/>
        </w:rPr>
        <w:t xml:space="preserve"> дополнен параметрами финансового обеспечения </w:t>
      </w:r>
      <w:r>
        <w:rPr>
          <w:sz w:val="28"/>
          <w:szCs w:val="28"/>
        </w:rPr>
        <w:t>муниципальных</w:t>
      </w:r>
      <w:r w:rsidRPr="00CE3E53">
        <w:rPr>
          <w:sz w:val="28"/>
          <w:szCs w:val="28"/>
        </w:rPr>
        <w:t xml:space="preserve"> программ </w:t>
      </w:r>
      <w:r>
        <w:rPr>
          <w:sz w:val="28"/>
          <w:szCs w:val="28"/>
        </w:rPr>
        <w:t>Майорского сельского поселения</w:t>
      </w:r>
      <w:r w:rsidRPr="00CE3E53">
        <w:rPr>
          <w:sz w:val="28"/>
          <w:szCs w:val="28"/>
        </w:rPr>
        <w:t xml:space="preserve"> на период их действия.</w:t>
      </w:r>
      <w:proofErr w:type="gramEnd"/>
    </w:p>
    <w:p w:rsidR="00BE3A82" w:rsidRDefault="00BE3A82" w:rsidP="00BE3A82">
      <w:pPr>
        <w:ind w:firstLine="709"/>
        <w:jc w:val="both"/>
        <w:rPr>
          <w:sz w:val="28"/>
          <w:szCs w:val="28"/>
        </w:rPr>
      </w:pPr>
      <w:proofErr w:type="gramStart"/>
      <w:r>
        <w:rPr>
          <w:rFonts w:eastAsia="Calibri"/>
          <w:sz w:val="28"/>
          <w:szCs w:val="28"/>
          <w:lang w:eastAsia="en-US"/>
        </w:rPr>
        <w:lastRenderedPageBreak/>
        <w:t>Б</w:t>
      </w:r>
      <w:r w:rsidRPr="004664EC">
        <w:rPr>
          <w:sz w:val="28"/>
          <w:szCs w:val="28"/>
        </w:rPr>
        <w:t>юджетн</w:t>
      </w:r>
      <w:r>
        <w:rPr>
          <w:sz w:val="28"/>
          <w:szCs w:val="28"/>
        </w:rPr>
        <w:t>ый прогноз</w:t>
      </w:r>
      <w:r w:rsidRPr="004664EC">
        <w:rPr>
          <w:sz w:val="28"/>
          <w:szCs w:val="28"/>
        </w:rPr>
        <w:t xml:space="preserve"> </w:t>
      </w:r>
      <w:r>
        <w:rPr>
          <w:sz w:val="28"/>
          <w:szCs w:val="28"/>
        </w:rPr>
        <w:t xml:space="preserve">Майорского сельского поселения </w:t>
      </w:r>
      <w:r w:rsidRPr="004664EC">
        <w:rPr>
          <w:sz w:val="28"/>
          <w:szCs w:val="28"/>
        </w:rPr>
        <w:t>на период</w:t>
      </w:r>
      <w:r>
        <w:rPr>
          <w:sz w:val="28"/>
          <w:szCs w:val="28"/>
        </w:rPr>
        <w:t xml:space="preserve"> </w:t>
      </w:r>
      <w:r w:rsidRPr="004664EC">
        <w:rPr>
          <w:sz w:val="28"/>
          <w:szCs w:val="28"/>
        </w:rPr>
        <w:t>2017-202</w:t>
      </w:r>
      <w:r>
        <w:rPr>
          <w:sz w:val="28"/>
          <w:szCs w:val="28"/>
        </w:rPr>
        <w:t>2</w:t>
      </w:r>
      <w:r w:rsidRPr="004664EC">
        <w:rPr>
          <w:sz w:val="28"/>
          <w:szCs w:val="28"/>
        </w:rPr>
        <w:t xml:space="preserve"> годов</w:t>
      </w:r>
      <w:r>
        <w:rPr>
          <w:sz w:val="28"/>
          <w:szCs w:val="28"/>
        </w:rPr>
        <w:t xml:space="preserve"> может быть изменен с учетом принятия документов стратегического планирования на федеральном, областном уровнях, </w:t>
      </w:r>
      <w:r w:rsidRPr="00F51B92">
        <w:rPr>
          <w:rFonts w:eastAsia="Calibri"/>
          <w:sz w:val="28"/>
          <w:szCs w:val="28"/>
          <w:lang w:eastAsia="en-US"/>
        </w:rPr>
        <w:t>а также уточнен</w:t>
      </w:r>
      <w:r>
        <w:rPr>
          <w:rFonts w:eastAsia="Calibri"/>
          <w:sz w:val="28"/>
          <w:szCs w:val="28"/>
          <w:lang w:eastAsia="en-US"/>
        </w:rPr>
        <w:t>ия</w:t>
      </w:r>
      <w:r w:rsidRPr="00F51B92">
        <w:rPr>
          <w:rFonts w:eastAsia="Calibri"/>
          <w:sz w:val="28"/>
          <w:szCs w:val="28"/>
          <w:lang w:eastAsia="en-US"/>
        </w:rPr>
        <w:t xml:space="preserve"> </w:t>
      </w:r>
      <w:r>
        <w:rPr>
          <w:rFonts w:eastAsia="Calibri"/>
          <w:sz w:val="28"/>
          <w:szCs w:val="28"/>
          <w:lang w:eastAsia="en-US"/>
        </w:rPr>
        <w:t xml:space="preserve">показателей </w:t>
      </w:r>
      <w:r w:rsidRPr="009B076B">
        <w:rPr>
          <w:rFonts w:eastAsia="Calibri"/>
          <w:sz w:val="28"/>
          <w:szCs w:val="28"/>
          <w:lang w:eastAsia="en-US"/>
        </w:rPr>
        <w:t xml:space="preserve">прогноза </w:t>
      </w:r>
      <w:r w:rsidRPr="009B076B">
        <w:rPr>
          <w:sz w:val="28"/>
          <w:szCs w:val="28"/>
        </w:rPr>
        <w:t xml:space="preserve">социально-экономического развития </w:t>
      </w:r>
      <w:r>
        <w:rPr>
          <w:sz w:val="28"/>
          <w:szCs w:val="28"/>
        </w:rPr>
        <w:t xml:space="preserve">Орловского района </w:t>
      </w:r>
      <w:r w:rsidRPr="00F51B92">
        <w:rPr>
          <w:sz w:val="28"/>
          <w:szCs w:val="28"/>
        </w:rPr>
        <w:t>на долгосрочны</w:t>
      </w:r>
      <w:r>
        <w:rPr>
          <w:sz w:val="28"/>
          <w:szCs w:val="28"/>
        </w:rPr>
        <w:t>й</w:t>
      </w:r>
      <w:r w:rsidRPr="00F51B92">
        <w:rPr>
          <w:sz w:val="28"/>
          <w:szCs w:val="28"/>
        </w:rPr>
        <w:t xml:space="preserve"> период</w:t>
      </w:r>
      <w:r>
        <w:rPr>
          <w:sz w:val="28"/>
          <w:szCs w:val="28"/>
        </w:rPr>
        <w:t xml:space="preserve"> в соответствии со статьей 170</w:t>
      </w:r>
      <w:r w:rsidRPr="000C30A8">
        <w:rPr>
          <w:sz w:val="28"/>
          <w:szCs w:val="28"/>
          <w:vertAlign w:val="superscript"/>
        </w:rPr>
        <w:t>1</w:t>
      </w:r>
      <w:r>
        <w:rPr>
          <w:sz w:val="28"/>
          <w:szCs w:val="28"/>
        </w:rPr>
        <w:t xml:space="preserve"> Бюджетного кодекса Российской Федерации</w:t>
      </w:r>
      <w:r w:rsidRPr="00F51B92">
        <w:rPr>
          <w:sz w:val="28"/>
          <w:szCs w:val="28"/>
        </w:rPr>
        <w:t>.</w:t>
      </w:r>
      <w:proofErr w:type="gramEnd"/>
    </w:p>
    <w:p w:rsidR="00BE3A82" w:rsidRDefault="00BE3A82" w:rsidP="00BE3A82">
      <w:pPr>
        <w:ind w:firstLine="709"/>
        <w:jc w:val="both"/>
        <w:rPr>
          <w:rFonts w:eastAsia="Calibri"/>
          <w:sz w:val="28"/>
          <w:szCs w:val="28"/>
          <w:lang w:eastAsia="en-US"/>
        </w:rPr>
      </w:pPr>
    </w:p>
    <w:p w:rsidR="00BE3A82" w:rsidRPr="009B076B" w:rsidRDefault="00BE3A82" w:rsidP="00BE3A82">
      <w:pPr>
        <w:rPr>
          <w:rFonts w:eastAsia="Calibri"/>
          <w:sz w:val="28"/>
          <w:szCs w:val="28"/>
          <w:lang w:eastAsia="en-US"/>
        </w:rPr>
      </w:pPr>
    </w:p>
    <w:p w:rsidR="00BE3A82" w:rsidRDefault="00BE3A82" w:rsidP="00BE3A82">
      <w:pPr>
        <w:tabs>
          <w:tab w:val="left" w:pos="2043"/>
        </w:tabs>
        <w:rPr>
          <w:rFonts w:eastAsia="Calibri"/>
          <w:sz w:val="28"/>
          <w:szCs w:val="28"/>
          <w:lang w:eastAsia="en-US"/>
        </w:rPr>
      </w:pPr>
    </w:p>
    <w:p w:rsidR="00BE3A82" w:rsidRDefault="00BE3A82" w:rsidP="00BE3A82">
      <w:pPr>
        <w:rPr>
          <w:rFonts w:eastAsia="Calibri"/>
          <w:sz w:val="28"/>
          <w:szCs w:val="28"/>
          <w:lang w:eastAsia="en-US"/>
        </w:rPr>
      </w:pPr>
    </w:p>
    <w:p w:rsidR="004D2ED4" w:rsidRDefault="004D2ED4" w:rsidP="00A219D6">
      <w:pPr>
        <w:ind w:left="5670"/>
        <w:jc w:val="right"/>
        <w:rPr>
          <w:sz w:val="28"/>
          <w:szCs w:val="28"/>
        </w:rPr>
        <w:sectPr w:rsidR="004D2ED4" w:rsidSect="00BE3A82">
          <w:pgSz w:w="11907" w:h="16840" w:code="9"/>
          <w:pgMar w:top="851" w:right="1106" w:bottom="851" w:left="1418" w:header="709" w:footer="709" w:gutter="0"/>
          <w:cols w:space="708"/>
          <w:docGrid w:linePitch="360"/>
        </w:sectPr>
      </w:pPr>
    </w:p>
    <w:p w:rsidR="004D2ED4" w:rsidRPr="00EB7479" w:rsidRDefault="004D2ED4" w:rsidP="004D2ED4">
      <w:pPr>
        <w:pageBreakBefore/>
        <w:widowControl w:val="0"/>
        <w:autoSpaceDE w:val="0"/>
        <w:autoSpaceDN w:val="0"/>
        <w:adjustRightInd w:val="0"/>
        <w:jc w:val="center"/>
        <w:outlineLvl w:val="2"/>
        <w:rPr>
          <w:sz w:val="28"/>
          <w:szCs w:val="28"/>
        </w:rPr>
      </w:pPr>
      <w:r>
        <w:rPr>
          <w:sz w:val="28"/>
          <w:szCs w:val="28"/>
        </w:rPr>
        <w:lastRenderedPageBreak/>
        <w:t>1</w:t>
      </w:r>
      <w:r w:rsidRPr="00EB7479">
        <w:rPr>
          <w:sz w:val="28"/>
          <w:szCs w:val="28"/>
        </w:rPr>
        <w:t>. Прогноз основных характеристик бюджета</w:t>
      </w:r>
      <w:r>
        <w:rPr>
          <w:sz w:val="28"/>
          <w:szCs w:val="28"/>
        </w:rPr>
        <w:t xml:space="preserve"> Майорского сельского поселения</w:t>
      </w:r>
      <w:r w:rsidRPr="00EB7479">
        <w:rPr>
          <w:sz w:val="28"/>
          <w:szCs w:val="28"/>
        </w:rPr>
        <w:t xml:space="preserve"> </w:t>
      </w:r>
      <w:r>
        <w:rPr>
          <w:sz w:val="28"/>
          <w:szCs w:val="28"/>
        </w:rPr>
        <w:t>Орловского района</w:t>
      </w:r>
    </w:p>
    <w:p w:rsidR="004D2ED4" w:rsidRDefault="004D2ED4" w:rsidP="004D2ED4">
      <w:pPr>
        <w:widowControl w:val="0"/>
        <w:autoSpaceDE w:val="0"/>
        <w:autoSpaceDN w:val="0"/>
        <w:adjustRightInd w:val="0"/>
        <w:jc w:val="right"/>
        <w:rPr>
          <w:sz w:val="28"/>
          <w:szCs w:val="28"/>
        </w:rPr>
      </w:pPr>
    </w:p>
    <w:p w:rsidR="004D2ED4" w:rsidRDefault="004D2ED4" w:rsidP="004D2ED4">
      <w:pPr>
        <w:widowControl w:val="0"/>
        <w:autoSpaceDE w:val="0"/>
        <w:autoSpaceDN w:val="0"/>
        <w:adjustRightInd w:val="0"/>
        <w:jc w:val="right"/>
        <w:rPr>
          <w:sz w:val="28"/>
          <w:szCs w:val="28"/>
          <w:lang w:val="en-US"/>
        </w:rPr>
      </w:pPr>
      <w:r w:rsidRPr="00EB7479">
        <w:rPr>
          <w:sz w:val="28"/>
          <w:szCs w:val="28"/>
        </w:rPr>
        <w:t>(</w:t>
      </w:r>
      <w:r>
        <w:rPr>
          <w:sz w:val="28"/>
          <w:szCs w:val="28"/>
        </w:rPr>
        <w:t>тыс</w:t>
      </w:r>
      <w:r w:rsidRPr="00EB7479">
        <w:rPr>
          <w:sz w:val="28"/>
          <w:szCs w:val="28"/>
        </w:rPr>
        <w:t>. рублей)</w:t>
      </w:r>
    </w:p>
    <w:tbl>
      <w:tblPr>
        <w:tblW w:w="15309" w:type="dxa"/>
        <w:tblInd w:w="-505" w:type="dxa"/>
        <w:tblLayout w:type="fixed"/>
        <w:tblCellMar>
          <w:top w:w="75" w:type="dxa"/>
          <w:left w:w="0" w:type="dxa"/>
          <w:bottom w:w="75" w:type="dxa"/>
          <w:right w:w="0" w:type="dxa"/>
        </w:tblCellMar>
        <w:tblLook w:val="04A0" w:firstRow="1" w:lastRow="0" w:firstColumn="1" w:lastColumn="0" w:noHBand="0" w:noVBand="1"/>
      </w:tblPr>
      <w:tblGrid>
        <w:gridCol w:w="2268"/>
        <w:gridCol w:w="2127"/>
        <w:gridCol w:w="2693"/>
        <w:gridCol w:w="2835"/>
        <w:gridCol w:w="2126"/>
        <w:gridCol w:w="1843"/>
        <w:gridCol w:w="1417"/>
      </w:tblGrid>
      <w:tr w:rsidR="004D2ED4" w:rsidRPr="004D2ED4" w:rsidTr="0007623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jc w:val="center"/>
              <w:rPr>
                <w:b/>
                <w:sz w:val="24"/>
                <w:szCs w:val="24"/>
              </w:rPr>
            </w:pPr>
            <w:r w:rsidRPr="004D2ED4">
              <w:rPr>
                <w:b/>
                <w:sz w:val="24"/>
                <w:szCs w:val="24"/>
              </w:rPr>
              <w:t>Наименование показателя</w:t>
            </w:r>
          </w:p>
        </w:tc>
        <w:tc>
          <w:tcPr>
            <w:tcW w:w="130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jc w:val="center"/>
              <w:rPr>
                <w:b/>
                <w:sz w:val="24"/>
                <w:szCs w:val="24"/>
              </w:rPr>
            </w:pPr>
            <w:r w:rsidRPr="004D2ED4">
              <w:rPr>
                <w:b/>
                <w:sz w:val="24"/>
                <w:szCs w:val="24"/>
              </w:rPr>
              <w:t>Год периода прогнозирования</w:t>
            </w:r>
          </w:p>
        </w:tc>
      </w:tr>
      <w:tr w:rsidR="004D2ED4" w:rsidRPr="004D2ED4" w:rsidTr="00076239">
        <w:tc>
          <w:tcPr>
            <w:tcW w:w="2268" w:type="dxa"/>
            <w:vMerge/>
            <w:tcBorders>
              <w:top w:val="single" w:sz="4" w:space="0" w:color="auto"/>
              <w:left w:val="single" w:sz="4" w:space="0" w:color="auto"/>
              <w:bottom w:val="single" w:sz="4" w:space="0" w:color="auto"/>
              <w:right w:val="single" w:sz="4" w:space="0" w:color="auto"/>
            </w:tcBorders>
          </w:tcPr>
          <w:p w:rsidR="004D2ED4" w:rsidRPr="004D2ED4" w:rsidRDefault="004D2ED4" w:rsidP="00076239">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jc w:val="center"/>
              <w:rPr>
                <w:sz w:val="24"/>
                <w:szCs w:val="24"/>
              </w:rPr>
            </w:pPr>
            <w:r w:rsidRPr="004D2ED4">
              <w:rPr>
                <w:sz w:val="24"/>
                <w:szCs w:val="24"/>
              </w:rPr>
              <w:t>2017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jc w:val="center"/>
              <w:rPr>
                <w:sz w:val="24"/>
                <w:szCs w:val="24"/>
              </w:rPr>
            </w:pPr>
            <w:r w:rsidRPr="004D2ED4">
              <w:rPr>
                <w:sz w:val="24"/>
                <w:szCs w:val="24"/>
              </w:rPr>
              <w:t>2018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jc w:val="center"/>
              <w:rPr>
                <w:sz w:val="24"/>
                <w:szCs w:val="24"/>
              </w:rPr>
            </w:pPr>
            <w:r w:rsidRPr="004D2ED4">
              <w:rPr>
                <w:sz w:val="24"/>
                <w:szCs w:val="24"/>
              </w:rPr>
              <w:t>2019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jc w:val="center"/>
              <w:rPr>
                <w:sz w:val="24"/>
                <w:szCs w:val="24"/>
              </w:rPr>
            </w:pPr>
            <w:r w:rsidRPr="004D2ED4">
              <w:rPr>
                <w:sz w:val="24"/>
                <w:szCs w:val="24"/>
              </w:rPr>
              <w:t>2020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jc w:val="center"/>
              <w:rPr>
                <w:sz w:val="24"/>
                <w:szCs w:val="24"/>
              </w:rPr>
            </w:pPr>
            <w:r w:rsidRPr="004D2ED4">
              <w:rPr>
                <w:sz w:val="24"/>
                <w:szCs w:val="24"/>
              </w:rPr>
              <w:t>2021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jc w:val="center"/>
              <w:rPr>
                <w:sz w:val="24"/>
                <w:szCs w:val="24"/>
              </w:rPr>
            </w:pPr>
            <w:r w:rsidRPr="004D2ED4">
              <w:rPr>
                <w:sz w:val="24"/>
                <w:szCs w:val="24"/>
              </w:rPr>
              <w:t>2022</w:t>
            </w:r>
          </w:p>
        </w:tc>
      </w:tr>
    </w:tbl>
    <w:p w:rsidR="004D2ED4" w:rsidRPr="004D2ED4" w:rsidRDefault="004D2ED4" w:rsidP="004D2ED4">
      <w:pPr>
        <w:widowControl w:val="0"/>
        <w:autoSpaceDE w:val="0"/>
        <w:autoSpaceDN w:val="0"/>
        <w:adjustRightInd w:val="0"/>
        <w:jc w:val="center"/>
        <w:outlineLvl w:val="3"/>
        <w:rPr>
          <w:sz w:val="24"/>
          <w:szCs w:val="24"/>
        </w:rPr>
      </w:pPr>
      <w:bookmarkStart w:id="0" w:name="Par308"/>
      <w:bookmarkEnd w:id="0"/>
    </w:p>
    <w:tbl>
      <w:tblPr>
        <w:tblW w:w="15309" w:type="dxa"/>
        <w:tblInd w:w="-505" w:type="dxa"/>
        <w:tblLayout w:type="fixed"/>
        <w:tblCellMar>
          <w:top w:w="75" w:type="dxa"/>
          <w:left w:w="0" w:type="dxa"/>
          <w:bottom w:w="75" w:type="dxa"/>
          <w:right w:w="0" w:type="dxa"/>
        </w:tblCellMar>
        <w:tblLook w:val="04A0" w:firstRow="1" w:lastRow="0" w:firstColumn="1" w:lastColumn="0" w:noHBand="0" w:noVBand="1"/>
      </w:tblPr>
      <w:tblGrid>
        <w:gridCol w:w="2268"/>
        <w:gridCol w:w="2127"/>
        <w:gridCol w:w="2551"/>
        <w:gridCol w:w="142"/>
        <w:gridCol w:w="2835"/>
        <w:gridCol w:w="2126"/>
        <w:gridCol w:w="1843"/>
        <w:gridCol w:w="1417"/>
      </w:tblGrid>
      <w:tr w:rsidR="004D2ED4" w:rsidRPr="004D2ED4" w:rsidTr="00076239">
        <w:trPr>
          <w:trHeight w:val="225"/>
          <w:tblHeader/>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ED4" w:rsidRPr="004D2ED4" w:rsidRDefault="004D2ED4" w:rsidP="00076239">
            <w:pPr>
              <w:widowControl w:val="0"/>
              <w:autoSpaceDE w:val="0"/>
              <w:autoSpaceDN w:val="0"/>
              <w:adjustRightInd w:val="0"/>
              <w:jc w:val="center"/>
              <w:rPr>
                <w:sz w:val="24"/>
                <w:szCs w:val="24"/>
              </w:rPr>
            </w:pPr>
            <w:r w:rsidRPr="004D2ED4">
              <w:rPr>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ED4" w:rsidRPr="004D2ED4" w:rsidRDefault="004D2ED4" w:rsidP="00076239">
            <w:pPr>
              <w:widowControl w:val="0"/>
              <w:autoSpaceDE w:val="0"/>
              <w:autoSpaceDN w:val="0"/>
              <w:adjustRightInd w:val="0"/>
              <w:jc w:val="center"/>
              <w:rPr>
                <w:sz w:val="24"/>
                <w:szCs w:val="24"/>
              </w:rPr>
            </w:pPr>
            <w:r w:rsidRPr="004D2ED4">
              <w:rPr>
                <w:sz w:val="24"/>
                <w:szCs w:val="24"/>
              </w:rPr>
              <w:t>2</w:t>
            </w:r>
          </w:p>
        </w:tc>
        <w:tc>
          <w:tcPr>
            <w:tcW w:w="2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ED4" w:rsidRPr="004D2ED4" w:rsidRDefault="004D2ED4" w:rsidP="00076239">
            <w:pPr>
              <w:widowControl w:val="0"/>
              <w:autoSpaceDE w:val="0"/>
              <w:autoSpaceDN w:val="0"/>
              <w:adjustRightInd w:val="0"/>
              <w:jc w:val="center"/>
              <w:rPr>
                <w:sz w:val="24"/>
                <w:szCs w:val="24"/>
              </w:rPr>
            </w:pPr>
            <w:r w:rsidRPr="004D2ED4">
              <w:rPr>
                <w:sz w:val="24"/>
                <w:szCs w:val="24"/>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ED4" w:rsidRPr="004D2ED4" w:rsidRDefault="004D2ED4" w:rsidP="00076239">
            <w:pPr>
              <w:widowControl w:val="0"/>
              <w:autoSpaceDE w:val="0"/>
              <w:autoSpaceDN w:val="0"/>
              <w:adjustRightInd w:val="0"/>
              <w:jc w:val="center"/>
              <w:rPr>
                <w:sz w:val="24"/>
                <w:szCs w:val="24"/>
              </w:rPr>
            </w:pPr>
            <w:r w:rsidRPr="004D2ED4">
              <w:rPr>
                <w:sz w:val="24"/>
                <w:szCs w:val="24"/>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ED4" w:rsidRPr="004D2ED4" w:rsidRDefault="004D2ED4" w:rsidP="00076239">
            <w:pPr>
              <w:widowControl w:val="0"/>
              <w:autoSpaceDE w:val="0"/>
              <w:autoSpaceDN w:val="0"/>
              <w:adjustRightInd w:val="0"/>
              <w:jc w:val="center"/>
              <w:rPr>
                <w:sz w:val="24"/>
                <w:szCs w:val="24"/>
              </w:rPr>
            </w:pPr>
            <w:r w:rsidRPr="004D2ED4">
              <w:rPr>
                <w:sz w:val="24"/>
                <w:szCs w:val="24"/>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ED4" w:rsidRPr="004D2ED4" w:rsidRDefault="004D2ED4" w:rsidP="00076239">
            <w:pPr>
              <w:widowControl w:val="0"/>
              <w:autoSpaceDE w:val="0"/>
              <w:autoSpaceDN w:val="0"/>
              <w:adjustRightInd w:val="0"/>
              <w:jc w:val="center"/>
              <w:rPr>
                <w:sz w:val="24"/>
                <w:szCs w:val="24"/>
              </w:rPr>
            </w:pPr>
            <w:r w:rsidRPr="004D2ED4">
              <w:rPr>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2ED4" w:rsidRPr="004D2ED4" w:rsidRDefault="004D2ED4" w:rsidP="00076239">
            <w:pPr>
              <w:widowControl w:val="0"/>
              <w:autoSpaceDE w:val="0"/>
              <w:autoSpaceDN w:val="0"/>
              <w:adjustRightInd w:val="0"/>
              <w:jc w:val="center"/>
              <w:rPr>
                <w:sz w:val="24"/>
                <w:szCs w:val="24"/>
              </w:rPr>
            </w:pPr>
            <w:r w:rsidRPr="004D2ED4">
              <w:rPr>
                <w:sz w:val="24"/>
                <w:szCs w:val="24"/>
              </w:rPr>
              <w:t>7</w:t>
            </w:r>
          </w:p>
        </w:tc>
      </w:tr>
      <w:tr w:rsidR="004D2ED4" w:rsidRPr="004D2ED4" w:rsidTr="00076239">
        <w:tc>
          <w:tcPr>
            <w:tcW w:w="1530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highlight w:val="green"/>
              </w:rPr>
            </w:pPr>
            <w:r w:rsidRPr="004D2ED4">
              <w:rPr>
                <w:b/>
                <w:sz w:val="24"/>
                <w:szCs w:val="24"/>
              </w:rPr>
              <w:t>Показатели бюджета Майорского сельского поселения Орловского района</w:t>
            </w:r>
          </w:p>
        </w:tc>
      </w:tr>
      <w:tr w:rsidR="004D2ED4" w:rsidRPr="004D2ED4" w:rsidTr="0007623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rPr>
                <w:sz w:val="24"/>
                <w:szCs w:val="24"/>
              </w:rPr>
            </w:pPr>
            <w:r w:rsidRPr="004D2ED4">
              <w:rPr>
                <w:sz w:val="24"/>
                <w:szCs w:val="24"/>
              </w:rPr>
              <w:t>Доходы, в том числе: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4922,0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4530,9</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8678,3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4462,2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4462,2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4462,2</w:t>
            </w:r>
          </w:p>
        </w:tc>
      </w:tr>
      <w:tr w:rsidR="004D2ED4" w:rsidRPr="004D2ED4" w:rsidTr="0007623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rPr>
                <w:sz w:val="24"/>
                <w:szCs w:val="24"/>
              </w:rPr>
            </w:pPr>
            <w:r w:rsidRPr="004D2ED4">
              <w:rPr>
                <w:sz w:val="24"/>
                <w:szCs w:val="24"/>
              </w:rPr>
              <w:t>налоговые и неналоговые дох</w:t>
            </w:r>
            <w:r w:rsidRPr="004D2ED4">
              <w:rPr>
                <w:sz w:val="24"/>
                <w:szCs w:val="24"/>
              </w:rPr>
              <w:t>о</w:t>
            </w:r>
            <w:r w:rsidRPr="004D2ED4">
              <w:rPr>
                <w:sz w:val="24"/>
                <w:szCs w:val="24"/>
              </w:rPr>
              <w:t>ды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2868,4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2926,3</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2980,5</w:t>
            </w:r>
          </w:p>
        </w:tc>
      </w:tr>
      <w:tr w:rsidR="004D2ED4" w:rsidRPr="004D2ED4" w:rsidTr="0007623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rPr>
                <w:sz w:val="24"/>
                <w:szCs w:val="24"/>
              </w:rPr>
            </w:pPr>
            <w:r w:rsidRPr="004D2ED4">
              <w:rPr>
                <w:sz w:val="24"/>
                <w:szCs w:val="24"/>
              </w:rPr>
              <w:t>безвозмездные поступления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2053,6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1604,6</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5697,8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1481,7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1481,7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1481,7</w:t>
            </w:r>
          </w:p>
        </w:tc>
      </w:tr>
      <w:tr w:rsidR="004D2ED4" w:rsidRPr="004D2ED4" w:rsidTr="0007623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rPr>
                <w:sz w:val="24"/>
                <w:szCs w:val="24"/>
              </w:rPr>
            </w:pPr>
            <w:r w:rsidRPr="004D2ED4">
              <w:rPr>
                <w:sz w:val="24"/>
                <w:szCs w:val="24"/>
              </w:rPr>
              <w:t>Расходы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5208,0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4822,9</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8976,3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4760,2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4760,2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4760,2</w:t>
            </w:r>
          </w:p>
        </w:tc>
      </w:tr>
      <w:tr w:rsidR="004D2ED4" w:rsidRPr="004D2ED4" w:rsidTr="0007623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rPr>
                <w:sz w:val="24"/>
                <w:szCs w:val="24"/>
              </w:rPr>
            </w:pPr>
            <w:r w:rsidRPr="004D2ED4">
              <w:rPr>
                <w:sz w:val="24"/>
                <w:szCs w:val="24"/>
              </w:rPr>
              <w:t>Дефицит/</w:t>
            </w:r>
          </w:p>
          <w:p w:rsidR="004D2ED4" w:rsidRPr="004D2ED4" w:rsidRDefault="004D2ED4" w:rsidP="00076239">
            <w:pPr>
              <w:widowControl w:val="0"/>
              <w:autoSpaceDE w:val="0"/>
              <w:autoSpaceDN w:val="0"/>
              <w:adjustRightInd w:val="0"/>
              <w:rPr>
                <w:sz w:val="24"/>
                <w:szCs w:val="24"/>
              </w:rPr>
            </w:pPr>
            <w:r w:rsidRPr="004D2ED4">
              <w:rPr>
                <w:sz w:val="24"/>
                <w:szCs w:val="24"/>
              </w:rPr>
              <w:t>профицит</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-286,0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-292,0</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w:t>
            </w:r>
          </w:p>
        </w:tc>
      </w:tr>
      <w:tr w:rsidR="004D2ED4" w:rsidRPr="004D2ED4" w:rsidTr="0007623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widowControl w:val="0"/>
              <w:autoSpaceDE w:val="0"/>
              <w:autoSpaceDN w:val="0"/>
              <w:adjustRightInd w:val="0"/>
              <w:rPr>
                <w:sz w:val="24"/>
                <w:szCs w:val="24"/>
              </w:rPr>
            </w:pPr>
            <w:r w:rsidRPr="004D2ED4">
              <w:rPr>
                <w:sz w:val="24"/>
                <w:szCs w:val="24"/>
              </w:rPr>
              <w:t>Источники ф</w:t>
            </w:r>
            <w:r w:rsidRPr="004D2ED4">
              <w:rPr>
                <w:sz w:val="24"/>
                <w:szCs w:val="24"/>
              </w:rPr>
              <w:t>и</w:t>
            </w:r>
            <w:r w:rsidRPr="004D2ED4">
              <w:rPr>
                <w:sz w:val="24"/>
                <w:szCs w:val="24"/>
              </w:rPr>
              <w:t>нансирования дефицита бю</w:t>
            </w:r>
            <w:r w:rsidRPr="004D2ED4">
              <w:rPr>
                <w:sz w:val="24"/>
                <w:szCs w:val="24"/>
              </w:rPr>
              <w:t>д</w:t>
            </w:r>
            <w:r w:rsidRPr="004D2ED4">
              <w:rPr>
                <w:sz w:val="24"/>
                <w:szCs w:val="24"/>
              </w:rPr>
              <w:t>жета</w:t>
            </w:r>
          </w:p>
          <w:p w:rsidR="004D2ED4" w:rsidRPr="004D2ED4" w:rsidRDefault="004D2ED4" w:rsidP="00076239">
            <w:pPr>
              <w:widowControl w:val="0"/>
              <w:autoSpaceDE w:val="0"/>
              <w:autoSpaceDN w:val="0"/>
              <w:adjustRightInd w:val="0"/>
              <w:rPr>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286,0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292,0</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2ED4" w:rsidRPr="004D2ED4" w:rsidRDefault="004D2ED4" w:rsidP="00076239">
            <w:pPr>
              <w:jc w:val="center"/>
              <w:rPr>
                <w:sz w:val="24"/>
                <w:szCs w:val="24"/>
              </w:rPr>
            </w:pPr>
            <w:r w:rsidRPr="004D2ED4">
              <w:rPr>
                <w:sz w:val="24"/>
                <w:szCs w:val="24"/>
              </w:rPr>
              <w:t>298,0</w:t>
            </w:r>
          </w:p>
        </w:tc>
      </w:tr>
    </w:tbl>
    <w:p w:rsidR="004D2ED4" w:rsidRDefault="004D2ED4" w:rsidP="00A219D6">
      <w:pPr>
        <w:ind w:left="5670"/>
        <w:jc w:val="right"/>
        <w:rPr>
          <w:sz w:val="28"/>
          <w:szCs w:val="28"/>
        </w:rPr>
        <w:sectPr w:rsidR="004D2ED4" w:rsidSect="004D2ED4">
          <w:pgSz w:w="16840" w:h="11907" w:orient="landscape" w:code="9"/>
          <w:pgMar w:top="1418" w:right="851" w:bottom="1106" w:left="851" w:header="709" w:footer="709" w:gutter="0"/>
          <w:cols w:space="708"/>
          <w:docGrid w:linePitch="360"/>
        </w:sectPr>
      </w:pPr>
    </w:p>
    <w:p w:rsidR="004D2ED4" w:rsidRPr="004D2ED4" w:rsidRDefault="004D2ED4" w:rsidP="004D2ED4">
      <w:pPr>
        <w:widowControl w:val="0"/>
        <w:autoSpaceDE w:val="0"/>
        <w:autoSpaceDN w:val="0"/>
        <w:adjustRightInd w:val="0"/>
        <w:spacing w:line="276" w:lineRule="auto"/>
        <w:ind w:firstLine="709"/>
        <w:jc w:val="center"/>
        <w:outlineLvl w:val="3"/>
        <w:rPr>
          <w:sz w:val="28"/>
          <w:szCs w:val="28"/>
        </w:rPr>
      </w:pPr>
      <w:r w:rsidRPr="004D2ED4">
        <w:rPr>
          <w:sz w:val="28"/>
          <w:szCs w:val="28"/>
        </w:rPr>
        <w:lastRenderedPageBreak/>
        <w:t>2.2. Основные подходы к формированию бюджетной политики</w:t>
      </w:r>
    </w:p>
    <w:p w:rsidR="004D2ED4" w:rsidRPr="004D2ED4" w:rsidRDefault="004D2ED4" w:rsidP="004D2ED4">
      <w:pPr>
        <w:widowControl w:val="0"/>
        <w:autoSpaceDE w:val="0"/>
        <w:autoSpaceDN w:val="0"/>
        <w:adjustRightInd w:val="0"/>
        <w:spacing w:line="276" w:lineRule="auto"/>
        <w:ind w:firstLine="709"/>
        <w:jc w:val="center"/>
        <w:rPr>
          <w:sz w:val="28"/>
          <w:szCs w:val="28"/>
        </w:rPr>
      </w:pPr>
      <w:r w:rsidRPr="004D2ED4">
        <w:rPr>
          <w:sz w:val="28"/>
          <w:szCs w:val="28"/>
        </w:rPr>
        <w:t>Майорского сельского поселения на период 2017-2022 годов</w:t>
      </w:r>
    </w:p>
    <w:p w:rsidR="004D2ED4" w:rsidRPr="004D2ED4" w:rsidRDefault="004D2ED4" w:rsidP="004D2ED4">
      <w:pPr>
        <w:spacing w:line="276" w:lineRule="auto"/>
        <w:ind w:firstLine="709"/>
        <w:jc w:val="both"/>
        <w:rPr>
          <w:sz w:val="28"/>
          <w:szCs w:val="28"/>
        </w:rPr>
      </w:pPr>
    </w:p>
    <w:p w:rsidR="004D2ED4" w:rsidRPr="004D2ED4" w:rsidRDefault="004D2ED4" w:rsidP="004D2ED4">
      <w:pPr>
        <w:spacing w:line="276" w:lineRule="auto"/>
        <w:ind w:firstLine="709"/>
        <w:jc w:val="both"/>
        <w:rPr>
          <w:sz w:val="28"/>
          <w:szCs w:val="28"/>
        </w:rPr>
      </w:pPr>
      <w:r w:rsidRPr="004D2ED4">
        <w:rPr>
          <w:sz w:val="28"/>
          <w:szCs w:val="28"/>
        </w:rPr>
        <w:t>Бюджетный прогноз Майорского сельского поселения на период 2017-2022 годов разработан на основе варианта долгосрочного прогноза социально-экономического развития Орловского района.</w:t>
      </w:r>
    </w:p>
    <w:p w:rsidR="004D2ED4" w:rsidRPr="004D2ED4" w:rsidRDefault="004D2ED4" w:rsidP="004D2ED4">
      <w:pPr>
        <w:spacing w:line="276" w:lineRule="auto"/>
        <w:ind w:firstLine="709"/>
        <w:jc w:val="both"/>
        <w:rPr>
          <w:sz w:val="28"/>
          <w:szCs w:val="28"/>
        </w:rPr>
      </w:pPr>
      <w:r w:rsidRPr="004D2ED4">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4D2ED4" w:rsidRPr="004D2ED4" w:rsidRDefault="004D2ED4" w:rsidP="004D2ED4">
      <w:pPr>
        <w:widowControl w:val="0"/>
        <w:autoSpaceDE w:val="0"/>
        <w:autoSpaceDN w:val="0"/>
        <w:spacing w:line="276" w:lineRule="auto"/>
        <w:ind w:firstLine="709"/>
        <w:jc w:val="both"/>
        <w:rPr>
          <w:sz w:val="28"/>
          <w:szCs w:val="28"/>
        </w:rPr>
      </w:pPr>
      <w:r w:rsidRPr="004D2ED4">
        <w:rPr>
          <w:sz w:val="28"/>
          <w:szCs w:val="28"/>
        </w:rPr>
        <w:t>Бюджетная политика Майорского сельского поселения на долгосрочный период будет направлена на обеспечение решения приоритетных задач социально-экономического развития Майорского сельского поселения при одновременном обеспечении устойчивости и сбалансированности бюджетной системы.</w:t>
      </w:r>
    </w:p>
    <w:p w:rsidR="004D2ED4" w:rsidRPr="004D2ED4" w:rsidRDefault="004D2ED4" w:rsidP="004D2ED4">
      <w:pPr>
        <w:widowControl w:val="0"/>
        <w:autoSpaceDE w:val="0"/>
        <w:autoSpaceDN w:val="0"/>
        <w:spacing w:line="276" w:lineRule="auto"/>
        <w:ind w:firstLine="709"/>
        <w:jc w:val="both"/>
        <w:rPr>
          <w:sz w:val="28"/>
          <w:szCs w:val="28"/>
        </w:rPr>
      </w:pPr>
    </w:p>
    <w:p w:rsidR="004D2ED4" w:rsidRPr="004D2ED4" w:rsidRDefault="004D2ED4" w:rsidP="004D2ED4">
      <w:pPr>
        <w:widowControl w:val="0"/>
        <w:autoSpaceDE w:val="0"/>
        <w:autoSpaceDN w:val="0"/>
        <w:spacing w:line="276" w:lineRule="auto"/>
        <w:ind w:firstLine="709"/>
        <w:jc w:val="center"/>
        <w:rPr>
          <w:sz w:val="28"/>
          <w:szCs w:val="28"/>
        </w:rPr>
      </w:pPr>
      <w:r w:rsidRPr="004D2ED4">
        <w:rPr>
          <w:sz w:val="28"/>
          <w:szCs w:val="28"/>
        </w:rPr>
        <w:t>Основные подходы в части собственных (налоговых и неналоговых)</w:t>
      </w:r>
      <w:r w:rsidRPr="004D2ED4">
        <w:rPr>
          <w:color w:val="99CC00"/>
          <w:sz w:val="28"/>
          <w:szCs w:val="28"/>
        </w:rPr>
        <w:t xml:space="preserve"> </w:t>
      </w:r>
      <w:r w:rsidRPr="004D2ED4">
        <w:rPr>
          <w:sz w:val="28"/>
          <w:szCs w:val="28"/>
        </w:rPr>
        <w:t>доходов</w:t>
      </w:r>
    </w:p>
    <w:p w:rsidR="004D2ED4" w:rsidRPr="004D2ED4" w:rsidRDefault="004D2ED4" w:rsidP="004D2ED4">
      <w:pPr>
        <w:widowControl w:val="0"/>
        <w:autoSpaceDE w:val="0"/>
        <w:autoSpaceDN w:val="0"/>
        <w:spacing w:line="276" w:lineRule="auto"/>
        <w:ind w:firstLine="709"/>
        <w:jc w:val="both"/>
        <w:rPr>
          <w:sz w:val="28"/>
          <w:szCs w:val="28"/>
        </w:rPr>
      </w:pPr>
    </w:p>
    <w:p w:rsidR="004D2ED4" w:rsidRPr="004D2ED4" w:rsidRDefault="004D2ED4" w:rsidP="004D2ED4">
      <w:pPr>
        <w:spacing w:line="276" w:lineRule="auto"/>
        <w:ind w:firstLine="709"/>
        <w:jc w:val="both"/>
        <w:rPr>
          <w:sz w:val="28"/>
          <w:szCs w:val="28"/>
        </w:rPr>
      </w:pPr>
      <w:r w:rsidRPr="004D2ED4">
        <w:rPr>
          <w:sz w:val="28"/>
          <w:szCs w:val="28"/>
        </w:rPr>
        <w:t>За период 2014-2015 годов динамика налоговых и неналоговых доходов наглядно демонстрирует ежегодное уменьшение доходной части бюджета Майорского сельского поселения Орловского района  на 18,6 процентов.</w:t>
      </w:r>
    </w:p>
    <w:p w:rsidR="004D2ED4" w:rsidRPr="004D2ED4" w:rsidRDefault="004D2ED4" w:rsidP="004D2ED4">
      <w:pPr>
        <w:widowControl w:val="0"/>
        <w:autoSpaceDE w:val="0"/>
        <w:autoSpaceDN w:val="0"/>
        <w:spacing w:line="276" w:lineRule="auto"/>
        <w:ind w:firstLine="709"/>
        <w:jc w:val="both"/>
        <w:rPr>
          <w:sz w:val="28"/>
          <w:szCs w:val="28"/>
        </w:rPr>
      </w:pPr>
      <w:r w:rsidRPr="004D2ED4">
        <w:rPr>
          <w:sz w:val="28"/>
          <w:szCs w:val="28"/>
        </w:rPr>
        <w:t xml:space="preserve">Налоговые и неналоговые доходы спрогнозированы в соответствии с положениями Бюджетного кодекса Российской Федерации, на основе </w:t>
      </w:r>
      <w:proofErr w:type="gramStart"/>
      <w:r w:rsidRPr="004D2ED4">
        <w:rPr>
          <w:sz w:val="28"/>
          <w:szCs w:val="28"/>
        </w:rPr>
        <w:t>показателей варианта долгосрочного прогноза социально-экономического развития Орловского района</w:t>
      </w:r>
      <w:proofErr w:type="gramEnd"/>
      <w:r w:rsidRPr="004D2ED4">
        <w:rPr>
          <w:sz w:val="28"/>
          <w:szCs w:val="28"/>
        </w:rPr>
        <w:t>.</w:t>
      </w:r>
    </w:p>
    <w:p w:rsidR="004D2ED4" w:rsidRPr="004D2ED4" w:rsidRDefault="004D2ED4" w:rsidP="004D2ED4">
      <w:pPr>
        <w:spacing w:line="276" w:lineRule="auto"/>
        <w:ind w:firstLine="709"/>
        <w:jc w:val="both"/>
        <w:rPr>
          <w:sz w:val="28"/>
          <w:szCs w:val="28"/>
        </w:rPr>
      </w:pPr>
      <w:r w:rsidRPr="004D2ED4">
        <w:rPr>
          <w:sz w:val="28"/>
          <w:szCs w:val="28"/>
        </w:rPr>
        <w:t>Вариант прогноза предполагает сохранение текущих экономических условий развития сельского поселения.</w:t>
      </w:r>
    </w:p>
    <w:p w:rsidR="004D2ED4" w:rsidRPr="004D2ED4" w:rsidRDefault="004D2ED4" w:rsidP="004D2ED4">
      <w:pPr>
        <w:widowControl w:val="0"/>
        <w:spacing w:line="276" w:lineRule="auto"/>
        <w:ind w:firstLine="709"/>
        <w:jc w:val="both"/>
        <w:rPr>
          <w:sz w:val="28"/>
          <w:szCs w:val="28"/>
        </w:rPr>
      </w:pPr>
      <w:r w:rsidRPr="004D2ED4">
        <w:rPr>
          <w:sz w:val="28"/>
          <w:szCs w:val="28"/>
        </w:rPr>
        <w:t>В 2017-2022 годах меры Майорского сельского поселения будут направлены на создание усло</w:t>
      </w:r>
      <w:r w:rsidRPr="004D2ED4">
        <w:rPr>
          <w:sz w:val="28"/>
          <w:szCs w:val="28"/>
        </w:rPr>
        <w:softHyphen/>
        <w:t>вий по обеспечению устойчивых темпов роста в реальном сек</w:t>
      </w:r>
      <w:r w:rsidRPr="004D2ED4">
        <w:rPr>
          <w:sz w:val="28"/>
          <w:szCs w:val="28"/>
        </w:rPr>
        <w:softHyphen/>
        <w:t xml:space="preserve">торе экономики и повышение жизненного уровня населения поселения. </w:t>
      </w:r>
    </w:p>
    <w:p w:rsidR="004D2ED4" w:rsidRPr="004D2ED4" w:rsidRDefault="004D2ED4" w:rsidP="004D2ED4">
      <w:pPr>
        <w:widowControl w:val="0"/>
        <w:autoSpaceDE w:val="0"/>
        <w:autoSpaceDN w:val="0"/>
        <w:spacing w:line="276" w:lineRule="auto"/>
        <w:ind w:firstLine="709"/>
        <w:jc w:val="both"/>
        <w:rPr>
          <w:sz w:val="28"/>
          <w:szCs w:val="28"/>
        </w:rPr>
      </w:pPr>
    </w:p>
    <w:p w:rsidR="004D2ED4" w:rsidRPr="004D2ED4" w:rsidRDefault="004D2ED4" w:rsidP="004D2ED4">
      <w:pPr>
        <w:widowControl w:val="0"/>
        <w:autoSpaceDE w:val="0"/>
        <w:autoSpaceDN w:val="0"/>
        <w:spacing w:line="276" w:lineRule="auto"/>
        <w:ind w:firstLine="709"/>
        <w:jc w:val="both"/>
        <w:rPr>
          <w:sz w:val="28"/>
          <w:szCs w:val="28"/>
        </w:rPr>
      </w:pPr>
    </w:p>
    <w:p w:rsidR="004D2ED4" w:rsidRPr="004D2ED4" w:rsidRDefault="004D2ED4" w:rsidP="004D2ED4">
      <w:pPr>
        <w:widowControl w:val="0"/>
        <w:autoSpaceDE w:val="0"/>
        <w:autoSpaceDN w:val="0"/>
        <w:spacing w:line="276" w:lineRule="auto"/>
        <w:ind w:firstLine="709"/>
        <w:jc w:val="center"/>
        <w:rPr>
          <w:sz w:val="28"/>
          <w:szCs w:val="28"/>
        </w:rPr>
      </w:pPr>
      <w:r w:rsidRPr="004D2ED4">
        <w:rPr>
          <w:sz w:val="28"/>
          <w:szCs w:val="28"/>
        </w:rPr>
        <w:t>Основные подходы в части расходов</w:t>
      </w:r>
    </w:p>
    <w:p w:rsidR="004D2ED4" w:rsidRPr="004D2ED4" w:rsidRDefault="004D2ED4" w:rsidP="004D2ED4">
      <w:pPr>
        <w:widowControl w:val="0"/>
        <w:autoSpaceDE w:val="0"/>
        <w:autoSpaceDN w:val="0"/>
        <w:spacing w:line="276" w:lineRule="auto"/>
        <w:ind w:firstLine="709"/>
        <w:jc w:val="both"/>
        <w:rPr>
          <w:sz w:val="28"/>
          <w:szCs w:val="28"/>
        </w:rPr>
      </w:pPr>
    </w:p>
    <w:p w:rsidR="004D2ED4" w:rsidRPr="004D2ED4" w:rsidRDefault="004D2ED4" w:rsidP="004D2ED4">
      <w:pPr>
        <w:spacing w:line="276" w:lineRule="auto"/>
        <w:ind w:firstLine="709"/>
        <w:jc w:val="both"/>
        <w:rPr>
          <w:sz w:val="28"/>
          <w:szCs w:val="28"/>
        </w:rPr>
      </w:pPr>
      <w:r w:rsidRPr="004D2ED4">
        <w:rPr>
          <w:sz w:val="28"/>
          <w:szCs w:val="28"/>
        </w:rPr>
        <w:t xml:space="preserve">Эффективная бюджетная политика является непременным условием адаптации экономики к новым реалиям. </w:t>
      </w:r>
    </w:p>
    <w:p w:rsidR="004D2ED4" w:rsidRPr="004D2ED4" w:rsidRDefault="004D2ED4" w:rsidP="004D2ED4">
      <w:pPr>
        <w:spacing w:line="276" w:lineRule="auto"/>
        <w:ind w:firstLine="709"/>
        <w:jc w:val="both"/>
        <w:rPr>
          <w:sz w:val="28"/>
          <w:szCs w:val="28"/>
        </w:rPr>
      </w:pPr>
      <w:r w:rsidRPr="004D2ED4">
        <w:rPr>
          <w:sz w:val="28"/>
          <w:szCs w:val="28"/>
        </w:rPr>
        <w:t xml:space="preserve">В предстоящие годы будет продолжена оптимизация расходов бюджета с учетом сокращения менее эффективных расходов и в силу доходных </w:t>
      </w:r>
      <w:r w:rsidRPr="004D2ED4">
        <w:rPr>
          <w:sz w:val="28"/>
          <w:szCs w:val="28"/>
        </w:rPr>
        <w:lastRenderedPageBreak/>
        <w:t xml:space="preserve">возможностей наращивания более эффективных, в том числе тех, которые будут обеспечивать повышение производительности экономики сельского поселения. К таковым, в первую очередь, относятся инвестиции в человеческий капитал. </w:t>
      </w:r>
    </w:p>
    <w:p w:rsidR="004D2ED4" w:rsidRPr="004D2ED4" w:rsidRDefault="004D2ED4" w:rsidP="004D2ED4">
      <w:pPr>
        <w:spacing w:line="276" w:lineRule="auto"/>
        <w:ind w:firstLine="709"/>
        <w:jc w:val="both"/>
        <w:rPr>
          <w:sz w:val="28"/>
          <w:szCs w:val="28"/>
        </w:rPr>
      </w:pPr>
      <w:r w:rsidRPr="004D2ED4">
        <w:rPr>
          <w:sz w:val="28"/>
          <w:szCs w:val="28"/>
        </w:rPr>
        <w:t>В соответствии с областными подходами определены основные стратегические направления на долгосрочную перспективу.</w:t>
      </w:r>
    </w:p>
    <w:p w:rsidR="004D2ED4" w:rsidRPr="004D2ED4" w:rsidRDefault="004D2ED4" w:rsidP="004D2ED4">
      <w:pPr>
        <w:spacing w:line="276" w:lineRule="auto"/>
        <w:ind w:firstLine="709"/>
        <w:jc w:val="both"/>
        <w:rPr>
          <w:sz w:val="28"/>
          <w:szCs w:val="28"/>
        </w:rPr>
      </w:pPr>
      <w:r w:rsidRPr="004D2ED4">
        <w:rPr>
          <w:sz w:val="28"/>
          <w:szCs w:val="28"/>
        </w:rPr>
        <w:t>Также необходимо начиная с 2018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4D2ED4" w:rsidRPr="004D2ED4" w:rsidRDefault="004D2ED4" w:rsidP="004D2ED4">
      <w:pPr>
        <w:spacing w:line="276" w:lineRule="auto"/>
        <w:ind w:firstLine="709"/>
        <w:jc w:val="both"/>
        <w:rPr>
          <w:sz w:val="28"/>
          <w:szCs w:val="28"/>
        </w:rPr>
      </w:pPr>
      <w:r w:rsidRPr="004D2ED4">
        <w:rPr>
          <w:sz w:val="28"/>
          <w:szCs w:val="28"/>
        </w:rPr>
        <w:t>Основная задача, которая стоит перед социальной политикой – оказать помощь тем, кто в ней нуждается.</w:t>
      </w:r>
    </w:p>
    <w:p w:rsidR="004D2ED4" w:rsidRPr="004D2ED4" w:rsidRDefault="004D2ED4" w:rsidP="004D2ED4">
      <w:pPr>
        <w:shd w:val="clear" w:color="auto" w:fill="FFFFFF"/>
        <w:ind w:firstLine="709"/>
        <w:jc w:val="both"/>
        <w:textAlignment w:val="baseline"/>
        <w:rPr>
          <w:color w:val="111111"/>
          <w:sz w:val="28"/>
          <w:szCs w:val="28"/>
        </w:rPr>
      </w:pPr>
      <w:r w:rsidRPr="004D2ED4">
        <w:rPr>
          <w:color w:val="111111"/>
          <w:sz w:val="28"/>
          <w:szCs w:val="28"/>
        </w:rPr>
        <w:t xml:space="preserve">На период до 2022 года в поселении будут реализовываться приоритетные проекты по основным направлениям стратегического развития Российской Федерации. </w:t>
      </w:r>
    </w:p>
    <w:p w:rsidR="004D2ED4" w:rsidRPr="004D2ED4" w:rsidRDefault="004D2ED4" w:rsidP="004D2ED4">
      <w:pPr>
        <w:shd w:val="clear" w:color="auto" w:fill="FFFFFF"/>
        <w:spacing w:line="276" w:lineRule="auto"/>
        <w:ind w:firstLine="709"/>
        <w:jc w:val="both"/>
        <w:textAlignment w:val="baseline"/>
        <w:rPr>
          <w:color w:val="111111"/>
          <w:sz w:val="28"/>
          <w:szCs w:val="28"/>
        </w:rPr>
      </w:pPr>
      <w:r w:rsidRPr="004D2ED4">
        <w:rPr>
          <w:color w:val="111111"/>
          <w:sz w:val="28"/>
          <w:szCs w:val="28"/>
        </w:rPr>
        <w:t>На федеральном уровне определено 11 стратегических направлений, которые можно сгруппировать по двум основным блокам.</w:t>
      </w:r>
    </w:p>
    <w:p w:rsidR="004D2ED4" w:rsidRPr="004D2ED4" w:rsidRDefault="004D2ED4" w:rsidP="004D2ED4">
      <w:pPr>
        <w:shd w:val="clear" w:color="auto" w:fill="FFFFFF"/>
        <w:spacing w:line="276" w:lineRule="auto"/>
        <w:ind w:firstLine="709"/>
        <w:jc w:val="both"/>
        <w:textAlignment w:val="baseline"/>
        <w:rPr>
          <w:color w:val="111111"/>
          <w:sz w:val="28"/>
          <w:szCs w:val="28"/>
        </w:rPr>
      </w:pPr>
      <w:r w:rsidRPr="004D2ED4">
        <w:rPr>
          <w:color w:val="111111"/>
          <w:sz w:val="28"/>
          <w:szCs w:val="28"/>
        </w:rPr>
        <w:t>Первый – это решение социальных вопросов, повышение качества жизни. В данном блоке предполагается работать над улучшением жилищно-коммунальных условий, развивать возможности решения жилищного вопроса. Отдельное и не менее важное направление – это улучшение экологической обстановки.</w:t>
      </w:r>
    </w:p>
    <w:p w:rsidR="004D2ED4" w:rsidRPr="004D2ED4" w:rsidRDefault="004D2ED4" w:rsidP="004D2ED4">
      <w:pPr>
        <w:shd w:val="clear" w:color="auto" w:fill="FFFFFF"/>
        <w:spacing w:line="276" w:lineRule="auto"/>
        <w:ind w:firstLine="709"/>
        <w:jc w:val="both"/>
        <w:textAlignment w:val="baseline"/>
        <w:rPr>
          <w:color w:val="111111"/>
          <w:sz w:val="28"/>
          <w:szCs w:val="28"/>
        </w:rPr>
      </w:pPr>
      <w:r w:rsidRPr="004D2ED4">
        <w:rPr>
          <w:color w:val="111111"/>
          <w:sz w:val="28"/>
          <w:szCs w:val="28"/>
        </w:rPr>
        <w:t xml:space="preserve">Второй блок посвящён развитию экономики и выведения её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proofErr w:type="spellStart"/>
      <w:r w:rsidRPr="004D2ED4">
        <w:rPr>
          <w:color w:val="111111"/>
          <w:sz w:val="28"/>
          <w:szCs w:val="28"/>
        </w:rPr>
        <w:t>несырьевой</w:t>
      </w:r>
      <w:proofErr w:type="spellEnd"/>
      <w:r w:rsidRPr="004D2ED4">
        <w:rPr>
          <w:color w:val="111111"/>
          <w:sz w:val="28"/>
          <w:szCs w:val="28"/>
        </w:rPr>
        <w:t xml:space="preserve"> экспорт. Чтобы уменьшить бюрократический прессинг, предполагается реформировать контрольно-надзорную деятельность.</w:t>
      </w:r>
    </w:p>
    <w:p w:rsidR="004D2ED4" w:rsidRPr="004D2ED4" w:rsidRDefault="004D2ED4" w:rsidP="004D2ED4">
      <w:pPr>
        <w:shd w:val="clear" w:color="auto" w:fill="FFFFFF"/>
        <w:spacing w:line="276" w:lineRule="auto"/>
        <w:ind w:firstLine="709"/>
        <w:jc w:val="both"/>
        <w:textAlignment w:val="baseline"/>
        <w:rPr>
          <w:color w:val="111111"/>
          <w:sz w:val="28"/>
          <w:szCs w:val="28"/>
        </w:rPr>
      </w:pPr>
    </w:p>
    <w:p w:rsidR="004D2ED4" w:rsidRPr="004D2ED4" w:rsidRDefault="004D2ED4" w:rsidP="004D2ED4">
      <w:pPr>
        <w:spacing w:line="276" w:lineRule="auto"/>
        <w:rPr>
          <w:sz w:val="28"/>
          <w:szCs w:val="28"/>
        </w:rPr>
      </w:pPr>
    </w:p>
    <w:p w:rsidR="004D2ED4" w:rsidRPr="004D2ED4" w:rsidRDefault="004D2ED4" w:rsidP="004D2ED4">
      <w:pPr>
        <w:ind w:firstLine="709"/>
        <w:rPr>
          <w:b/>
          <w:bCs/>
          <w:color w:val="000000"/>
          <w:sz w:val="28"/>
          <w:szCs w:val="28"/>
          <w:shd w:val="clear" w:color="auto" w:fill="FFFFFF"/>
        </w:rPr>
      </w:pPr>
    </w:p>
    <w:p w:rsidR="004D2ED4" w:rsidRPr="004D2ED4" w:rsidRDefault="004D2ED4" w:rsidP="004D2ED4">
      <w:pPr>
        <w:ind w:firstLine="709"/>
        <w:rPr>
          <w:b/>
          <w:bCs/>
          <w:color w:val="000000"/>
          <w:sz w:val="28"/>
          <w:szCs w:val="28"/>
          <w:shd w:val="clear" w:color="auto" w:fill="FFFFFF"/>
        </w:rPr>
      </w:pPr>
    </w:p>
    <w:p w:rsidR="004D2ED4" w:rsidRPr="004D2ED4" w:rsidRDefault="004D2ED4" w:rsidP="004D2ED4">
      <w:pPr>
        <w:tabs>
          <w:tab w:val="left" w:pos="7050"/>
        </w:tabs>
        <w:rPr>
          <w:sz w:val="28"/>
          <w:szCs w:val="28"/>
        </w:rPr>
      </w:pPr>
      <w:r>
        <w:rPr>
          <w:sz w:val="28"/>
          <w:szCs w:val="28"/>
        </w:rPr>
        <w:t xml:space="preserve">Ведущий специалист </w:t>
      </w:r>
      <w:r>
        <w:rPr>
          <w:sz w:val="28"/>
          <w:szCs w:val="28"/>
        </w:rPr>
        <w:tab/>
        <w:t>Н.Н.Калинина</w:t>
      </w:r>
      <w:bookmarkStart w:id="1" w:name="_GoBack"/>
      <w:bookmarkEnd w:id="1"/>
    </w:p>
    <w:p w:rsidR="00BE3A82" w:rsidRPr="00694C5F" w:rsidRDefault="00BE3A82" w:rsidP="00A219D6">
      <w:pPr>
        <w:ind w:left="5670"/>
        <w:jc w:val="right"/>
        <w:rPr>
          <w:sz w:val="28"/>
          <w:szCs w:val="28"/>
        </w:rPr>
      </w:pPr>
    </w:p>
    <w:sectPr w:rsidR="00BE3A82" w:rsidRPr="00694C5F" w:rsidSect="00260B68">
      <w:pgSz w:w="11907" w:h="16839" w:code="9"/>
      <w:pgMar w:top="851"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4D" w:rsidRDefault="006F2F4D">
      <w:r>
        <w:separator/>
      </w:r>
    </w:p>
  </w:endnote>
  <w:endnote w:type="continuationSeparator" w:id="0">
    <w:p w:rsidR="006F2F4D" w:rsidRDefault="006F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4D" w:rsidRDefault="006F2F4D">
      <w:r>
        <w:separator/>
      </w:r>
    </w:p>
  </w:footnote>
  <w:footnote w:type="continuationSeparator" w:id="0">
    <w:p w:rsidR="006F2F4D" w:rsidRDefault="006F2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C0B"/>
    <w:multiLevelType w:val="hybridMultilevel"/>
    <w:tmpl w:val="5E568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9443D7"/>
    <w:multiLevelType w:val="hybridMultilevel"/>
    <w:tmpl w:val="3E2697C6"/>
    <w:lvl w:ilvl="0" w:tplc="CB925AD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484F31E9"/>
    <w:multiLevelType w:val="hybridMultilevel"/>
    <w:tmpl w:val="CD96B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C6"/>
    <w:rsid w:val="00006618"/>
    <w:rsid w:val="000101CB"/>
    <w:rsid w:val="00014864"/>
    <w:rsid w:val="00015213"/>
    <w:rsid w:val="0001531D"/>
    <w:rsid w:val="000330BA"/>
    <w:rsid w:val="00040B9C"/>
    <w:rsid w:val="00045CF2"/>
    <w:rsid w:val="000462BF"/>
    <w:rsid w:val="000520D0"/>
    <w:rsid w:val="00057ECE"/>
    <w:rsid w:val="00063A25"/>
    <w:rsid w:val="000751CD"/>
    <w:rsid w:val="000769EE"/>
    <w:rsid w:val="00090555"/>
    <w:rsid w:val="00091F30"/>
    <w:rsid w:val="000A016A"/>
    <w:rsid w:val="000A5A8F"/>
    <w:rsid w:val="000B0088"/>
    <w:rsid w:val="000B1C4D"/>
    <w:rsid w:val="000B78CF"/>
    <w:rsid w:val="000D305F"/>
    <w:rsid w:val="000D72D6"/>
    <w:rsid w:val="000E0325"/>
    <w:rsid w:val="000F416C"/>
    <w:rsid w:val="000F417C"/>
    <w:rsid w:val="00102096"/>
    <w:rsid w:val="001049C1"/>
    <w:rsid w:val="00104A83"/>
    <w:rsid w:val="00111822"/>
    <w:rsid w:val="0011743D"/>
    <w:rsid w:val="00137786"/>
    <w:rsid w:val="00146187"/>
    <w:rsid w:val="00150CF8"/>
    <w:rsid w:val="001514FE"/>
    <w:rsid w:val="00155E7D"/>
    <w:rsid w:val="0015634D"/>
    <w:rsid w:val="0015785A"/>
    <w:rsid w:val="00157E49"/>
    <w:rsid w:val="00165489"/>
    <w:rsid w:val="001675AE"/>
    <w:rsid w:val="00167A8A"/>
    <w:rsid w:val="001956C3"/>
    <w:rsid w:val="001A1A2C"/>
    <w:rsid w:val="001A355A"/>
    <w:rsid w:val="001B3D69"/>
    <w:rsid w:val="001B5420"/>
    <w:rsid w:val="001B5919"/>
    <w:rsid w:val="001C1A9F"/>
    <w:rsid w:val="001C3654"/>
    <w:rsid w:val="001C3957"/>
    <w:rsid w:val="001C5111"/>
    <w:rsid w:val="001C68A5"/>
    <w:rsid w:val="001D0154"/>
    <w:rsid w:val="001E57B9"/>
    <w:rsid w:val="001F7F42"/>
    <w:rsid w:val="0021543A"/>
    <w:rsid w:val="002521C3"/>
    <w:rsid w:val="00264064"/>
    <w:rsid w:val="00266100"/>
    <w:rsid w:val="00271B7A"/>
    <w:rsid w:val="00272ED8"/>
    <w:rsid w:val="0027349D"/>
    <w:rsid w:val="0027647E"/>
    <w:rsid w:val="00276973"/>
    <w:rsid w:val="00290C1B"/>
    <w:rsid w:val="00291BAE"/>
    <w:rsid w:val="00292592"/>
    <w:rsid w:val="00294192"/>
    <w:rsid w:val="002A1C6D"/>
    <w:rsid w:val="002A6437"/>
    <w:rsid w:val="002A7A79"/>
    <w:rsid w:val="002B5839"/>
    <w:rsid w:val="002C0C45"/>
    <w:rsid w:val="002C3E2C"/>
    <w:rsid w:val="002C54F9"/>
    <w:rsid w:val="002D09A8"/>
    <w:rsid w:val="002F054F"/>
    <w:rsid w:val="002F312B"/>
    <w:rsid w:val="002F3DF4"/>
    <w:rsid w:val="002F51DE"/>
    <w:rsid w:val="003119ED"/>
    <w:rsid w:val="0031674D"/>
    <w:rsid w:val="003212F2"/>
    <w:rsid w:val="00322024"/>
    <w:rsid w:val="003245E7"/>
    <w:rsid w:val="00333465"/>
    <w:rsid w:val="00335045"/>
    <w:rsid w:val="00335D4F"/>
    <w:rsid w:val="0035020E"/>
    <w:rsid w:val="00357432"/>
    <w:rsid w:val="00360836"/>
    <w:rsid w:val="003626E3"/>
    <w:rsid w:val="00363F66"/>
    <w:rsid w:val="00370DCC"/>
    <w:rsid w:val="003736EA"/>
    <w:rsid w:val="003748A2"/>
    <w:rsid w:val="003772AB"/>
    <w:rsid w:val="00382FD9"/>
    <w:rsid w:val="0038521C"/>
    <w:rsid w:val="003908FB"/>
    <w:rsid w:val="00391FD6"/>
    <w:rsid w:val="003A1F1B"/>
    <w:rsid w:val="003A4D4A"/>
    <w:rsid w:val="003A6F77"/>
    <w:rsid w:val="003B713D"/>
    <w:rsid w:val="003C3F26"/>
    <w:rsid w:val="003C4CA9"/>
    <w:rsid w:val="003D175D"/>
    <w:rsid w:val="003D4131"/>
    <w:rsid w:val="003E5CAE"/>
    <w:rsid w:val="003F04E8"/>
    <w:rsid w:val="003F728F"/>
    <w:rsid w:val="004065E3"/>
    <w:rsid w:val="00407A5B"/>
    <w:rsid w:val="004102C2"/>
    <w:rsid w:val="00423B8E"/>
    <w:rsid w:val="00440752"/>
    <w:rsid w:val="00440839"/>
    <w:rsid w:val="004459C5"/>
    <w:rsid w:val="004473CD"/>
    <w:rsid w:val="00463BB7"/>
    <w:rsid w:val="0046589F"/>
    <w:rsid w:val="004705AF"/>
    <w:rsid w:val="00483269"/>
    <w:rsid w:val="00487A26"/>
    <w:rsid w:val="004912FF"/>
    <w:rsid w:val="004A0485"/>
    <w:rsid w:val="004A74BB"/>
    <w:rsid w:val="004B62CD"/>
    <w:rsid w:val="004B7589"/>
    <w:rsid w:val="004C521F"/>
    <w:rsid w:val="004D0227"/>
    <w:rsid w:val="004D2ED4"/>
    <w:rsid w:val="004D71DE"/>
    <w:rsid w:val="004D77CA"/>
    <w:rsid w:val="005057B2"/>
    <w:rsid w:val="00510BD3"/>
    <w:rsid w:val="00512BF0"/>
    <w:rsid w:val="00514A45"/>
    <w:rsid w:val="0051532D"/>
    <w:rsid w:val="00521F2B"/>
    <w:rsid w:val="00522596"/>
    <w:rsid w:val="00530F8A"/>
    <w:rsid w:val="00532D84"/>
    <w:rsid w:val="0054242A"/>
    <w:rsid w:val="00543099"/>
    <w:rsid w:val="00543969"/>
    <w:rsid w:val="0054717A"/>
    <w:rsid w:val="00553D58"/>
    <w:rsid w:val="00556873"/>
    <w:rsid w:val="00565BDE"/>
    <w:rsid w:val="00574D5C"/>
    <w:rsid w:val="00575041"/>
    <w:rsid w:val="00577FF8"/>
    <w:rsid w:val="005A010A"/>
    <w:rsid w:val="005A69BD"/>
    <w:rsid w:val="005C3276"/>
    <w:rsid w:val="005C5E01"/>
    <w:rsid w:val="005E0B51"/>
    <w:rsid w:val="005E106D"/>
    <w:rsid w:val="005E21B0"/>
    <w:rsid w:val="005E350E"/>
    <w:rsid w:val="005E4B63"/>
    <w:rsid w:val="005F611B"/>
    <w:rsid w:val="005F681F"/>
    <w:rsid w:val="00600722"/>
    <w:rsid w:val="00615429"/>
    <w:rsid w:val="00617988"/>
    <w:rsid w:val="006236EE"/>
    <w:rsid w:val="00633644"/>
    <w:rsid w:val="00633D3F"/>
    <w:rsid w:val="00636A88"/>
    <w:rsid w:val="00652CD8"/>
    <w:rsid w:val="0065689F"/>
    <w:rsid w:val="00666619"/>
    <w:rsid w:val="006674E2"/>
    <w:rsid w:val="006812CC"/>
    <w:rsid w:val="00681E7E"/>
    <w:rsid w:val="0069102F"/>
    <w:rsid w:val="00694C5F"/>
    <w:rsid w:val="00696865"/>
    <w:rsid w:val="006A1FE5"/>
    <w:rsid w:val="006E06C0"/>
    <w:rsid w:val="006E2971"/>
    <w:rsid w:val="006E32DF"/>
    <w:rsid w:val="006E6A0A"/>
    <w:rsid w:val="006E6EFF"/>
    <w:rsid w:val="006F2F4D"/>
    <w:rsid w:val="006F2FFE"/>
    <w:rsid w:val="00703691"/>
    <w:rsid w:val="007104D3"/>
    <w:rsid w:val="00712B97"/>
    <w:rsid w:val="0071483B"/>
    <w:rsid w:val="007165B3"/>
    <w:rsid w:val="007233B0"/>
    <w:rsid w:val="00725A4A"/>
    <w:rsid w:val="007338EC"/>
    <w:rsid w:val="00742E18"/>
    <w:rsid w:val="00753D1B"/>
    <w:rsid w:val="00754088"/>
    <w:rsid w:val="00767249"/>
    <w:rsid w:val="00771686"/>
    <w:rsid w:val="0079775A"/>
    <w:rsid w:val="007A0CE0"/>
    <w:rsid w:val="007A1894"/>
    <w:rsid w:val="007A1DF4"/>
    <w:rsid w:val="007A5B46"/>
    <w:rsid w:val="007B0356"/>
    <w:rsid w:val="007B088E"/>
    <w:rsid w:val="007B4A9B"/>
    <w:rsid w:val="007B5D82"/>
    <w:rsid w:val="007B6D55"/>
    <w:rsid w:val="007C0695"/>
    <w:rsid w:val="007C313C"/>
    <w:rsid w:val="007D0238"/>
    <w:rsid w:val="007E51BE"/>
    <w:rsid w:val="007E598C"/>
    <w:rsid w:val="007F4191"/>
    <w:rsid w:val="007F48E1"/>
    <w:rsid w:val="007F6566"/>
    <w:rsid w:val="00800503"/>
    <w:rsid w:val="0081210F"/>
    <w:rsid w:val="008129DE"/>
    <w:rsid w:val="008174B0"/>
    <w:rsid w:val="008241CA"/>
    <w:rsid w:val="00824E17"/>
    <w:rsid w:val="00834E00"/>
    <w:rsid w:val="00843775"/>
    <w:rsid w:val="00846DDD"/>
    <w:rsid w:val="00853763"/>
    <w:rsid w:val="00854269"/>
    <w:rsid w:val="008651EF"/>
    <w:rsid w:val="0087238D"/>
    <w:rsid w:val="00876088"/>
    <w:rsid w:val="00883B62"/>
    <w:rsid w:val="00887B3D"/>
    <w:rsid w:val="00891F39"/>
    <w:rsid w:val="008957B4"/>
    <w:rsid w:val="00896C95"/>
    <w:rsid w:val="0089794E"/>
    <w:rsid w:val="008A596D"/>
    <w:rsid w:val="008C68AA"/>
    <w:rsid w:val="008D02F0"/>
    <w:rsid w:val="008D079B"/>
    <w:rsid w:val="008D7878"/>
    <w:rsid w:val="008E65EF"/>
    <w:rsid w:val="008F1BBA"/>
    <w:rsid w:val="008F6E01"/>
    <w:rsid w:val="009012B3"/>
    <w:rsid w:val="00902358"/>
    <w:rsid w:val="009114D0"/>
    <w:rsid w:val="00912CD2"/>
    <w:rsid w:val="00913308"/>
    <w:rsid w:val="009235E8"/>
    <w:rsid w:val="009300B4"/>
    <w:rsid w:val="009445A5"/>
    <w:rsid w:val="00945694"/>
    <w:rsid w:val="00946C9D"/>
    <w:rsid w:val="0097528D"/>
    <w:rsid w:val="0097583D"/>
    <w:rsid w:val="00977C8F"/>
    <w:rsid w:val="009876F6"/>
    <w:rsid w:val="009938B5"/>
    <w:rsid w:val="00995635"/>
    <w:rsid w:val="009A01C4"/>
    <w:rsid w:val="009B089A"/>
    <w:rsid w:val="009B0FAE"/>
    <w:rsid w:val="009C690A"/>
    <w:rsid w:val="009D2503"/>
    <w:rsid w:val="009D7F60"/>
    <w:rsid w:val="009E21EA"/>
    <w:rsid w:val="009E7801"/>
    <w:rsid w:val="009F27F8"/>
    <w:rsid w:val="009F417E"/>
    <w:rsid w:val="009F4907"/>
    <w:rsid w:val="009F5D3E"/>
    <w:rsid w:val="00A0317A"/>
    <w:rsid w:val="00A06C2F"/>
    <w:rsid w:val="00A06D28"/>
    <w:rsid w:val="00A219D6"/>
    <w:rsid w:val="00A4219D"/>
    <w:rsid w:val="00A8112F"/>
    <w:rsid w:val="00A95EDD"/>
    <w:rsid w:val="00A96951"/>
    <w:rsid w:val="00AA45D5"/>
    <w:rsid w:val="00AB664D"/>
    <w:rsid w:val="00AC6D53"/>
    <w:rsid w:val="00AC7D22"/>
    <w:rsid w:val="00AE3B0D"/>
    <w:rsid w:val="00AE47F7"/>
    <w:rsid w:val="00AE515B"/>
    <w:rsid w:val="00AE7D0F"/>
    <w:rsid w:val="00AF0476"/>
    <w:rsid w:val="00AF39B5"/>
    <w:rsid w:val="00B0560E"/>
    <w:rsid w:val="00B06759"/>
    <w:rsid w:val="00B07AAC"/>
    <w:rsid w:val="00B101A5"/>
    <w:rsid w:val="00B1093E"/>
    <w:rsid w:val="00B11118"/>
    <w:rsid w:val="00B138F6"/>
    <w:rsid w:val="00B15ACE"/>
    <w:rsid w:val="00B23466"/>
    <w:rsid w:val="00B528B3"/>
    <w:rsid w:val="00B577EC"/>
    <w:rsid w:val="00B66494"/>
    <w:rsid w:val="00B66F77"/>
    <w:rsid w:val="00B73AFF"/>
    <w:rsid w:val="00B74C76"/>
    <w:rsid w:val="00B804C6"/>
    <w:rsid w:val="00B8180F"/>
    <w:rsid w:val="00B819BC"/>
    <w:rsid w:val="00B82B46"/>
    <w:rsid w:val="00B8384C"/>
    <w:rsid w:val="00BB1832"/>
    <w:rsid w:val="00BB192E"/>
    <w:rsid w:val="00BB46E5"/>
    <w:rsid w:val="00BB6E83"/>
    <w:rsid w:val="00BC5F40"/>
    <w:rsid w:val="00BC6439"/>
    <w:rsid w:val="00BD2BD1"/>
    <w:rsid w:val="00BD5FAB"/>
    <w:rsid w:val="00BE3601"/>
    <w:rsid w:val="00BE3A82"/>
    <w:rsid w:val="00BE5187"/>
    <w:rsid w:val="00BF043C"/>
    <w:rsid w:val="00BF7680"/>
    <w:rsid w:val="00C05CDE"/>
    <w:rsid w:val="00C13BE2"/>
    <w:rsid w:val="00C15EA4"/>
    <w:rsid w:val="00C23E4B"/>
    <w:rsid w:val="00C25A27"/>
    <w:rsid w:val="00C27163"/>
    <w:rsid w:val="00C451A4"/>
    <w:rsid w:val="00C524B1"/>
    <w:rsid w:val="00C541F7"/>
    <w:rsid w:val="00C61A0E"/>
    <w:rsid w:val="00C62AAA"/>
    <w:rsid w:val="00C701D3"/>
    <w:rsid w:val="00C7663A"/>
    <w:rsid w:val="00C77AE4"/>
    <w:rsid w:val="00CB10C6"/>
    <w:rsid w:val="00CB3B88"/>
    <w:rsid w:val="00CC14FE"/>
    <w:rsid w:val="00CC4524"/>
    <w:rsid w:val="00CC4C51"/>
    <w:rsid w:val="00CC54D3"/>
    <w:rsid w:val="00CC660C"/>
    <w:rsid w:val="00CC7B56"/>
    <w:rsid w:val="00CD253A"/>
    <w:rsid w:val="00CE52CD"/>
    <w:rsid w:val="00CE625B"/>
    <w:rsid w:val="00CE663A"/>
    <w:rsid w:val="00CF1201"/>
    <w:rsid w:val="00CF658D"/>
    <w:rsid w:val="00D1772F"/>
    <w:rsid w:val="00D17FBF"/>
    <w:rsid w:val="00D24E68"/>
    <w:rsid w:val="00D26500"/>
    <w:rsid w:val="00D415CF"/>
    <w:rsid w:val="00D5779A"/>
    <w:rsid w:val="00D669D3"/>
    <w:rsid w:val="00D673AF"/>
    <w:rsid w:val="00D70E63"/>
    <w:rsid w:val="00D73A21"/>
    <w:rsid w:val="00D7463B"/>
    <w:rsid w:val="00D778A4"/>
    <w:rsid w:val="00DA302A"/>
    <w:rsid w:val="00DA3250"/>
    <w:rsid w:val="00DB0E94"/>
    <w:rsid w:val="00DB7DE8"/>
    <w:rsid w:val="00DC0F34"/>
    <w:rsid w:val="00DC1580"/>
    <w:rsid w:val="00DC3C72"/>
    <w:rsid w:val="00DC61BF"/>
    <w:rsid w:val="00DD7BD8"/>
    <w:rsid w:val="00DF5306"/>
    <w:rsid w:val="00DF6128"/>
    <w:rsid w:val="00E03161"/>
    <w:rsid w:val="00E03403"/>
    <w:rsid w:val="00E04195"/>
    <w:rsid w:val="00E21D5B"/>
    <w:rsid w:val="00E34133"/>
    <w:rsid w:val="00E47E1E"/>
    <w:rsid w:val="00E52CEC"/>
    <w:rsid w:val="00E60C7D"/>
    <w:rsid w:val="00E61C54"/>
    <w:rsid w:val="00E7203B"/>
    <w:rsid w:val="00E7789F"/>
    <w:rsid w:val="00E83F60"/>
    <w:rsid w:val="00EA063E"/>
    <w:rsid w:val="00EA3CA9"/>
    <w:rsid w:val="00EA687A"/>
    <w:rsid w:val="00EC6D66"/>
    <w:rsid w:val="00ED28FE"/>
    <w:rsid w:val="00ED4DF8"/>
    <w:rsid w:val="00EE7B0C"/>
    <w:rsid w:val="00EF4115"/>
    <w:rsid w:val="00EF4EA4"/>
    <w:rsid w:val="00EF5968"/>
    <w:rsid w:val="00F12E1E"/>
    <w:rsid w:val="00F1669F"/>
    <w:rsid w:val="00F24A95"/>
    <w:rsid w:val="00F25D87"/>
    <w:rsid w:val="00F26B41"/>
    <w:rsid w:val="00F26C13"/>
    <w:rsid w:val="00F27216"/>
    <w:rsid w:val="00F31500"/>
    <w:rsid w:val="00F406C6"/>
    <w:rsid w:val="00F525A4"/>
    <w:rsid w:val="00F53063"/>
    <w:rsid w:val="00F53AEF"/>
    <w:rsid w:val="00F657EE"/>
    <w:rsid w:val="00F65A8A"/>
    <w:rsid w:val="00F66A2F"/>
    <w:rsid w:val="00F72BAE"/>
    <w:rsid w:val="00F8297E"/>
    <w:rsid w:val="00F85E27"/>
    <w:rsid w:val="00F877BB"/>
    <w:rsid w:val="00F919BD"/>
    <w:rsid w:val="00FA4FDF"/>
    <w:rsid w:val="00FC00A4"/>
    <w:rsid w:val="00FC19CC"/>
    <w:rsid w:val="00FD1BAB"/>
    <w:rsid w:val="00FD4977"/>
    <w:rsid w:val="00FE17F1"/>
    <w:rsid w:val="00FF1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customStyle="1" w:styleId="ConsPlusTitle">
    <w:name w:val="ConsPlusTitle"/>
    <w:rsid w:val="00F406C6"/>
    <w:pPr>
      <w:widowControl w:val="0"/>
      <w:autoSpaceDE w:val="0"/>
      <w:autoSpaceDN w:val="0"/>
      <w:adjustRightInd w:val="0"/>
    </w:pPr>
    <w:rPr>
      <w:b/>
      <w:bCs/>
      <w:sz w:val="24"/>
      <w:szCs w:val="24"/>
    </w:rPr>
  </w:style>
  <w:style w:type="paragraph" w:customStyle="1" w:styleId="ConsPlusNormal">
    <w:name w:val="ConsPlusNormal"/>
    <w:rsid w:val="00F406C6"/>
    <w:pPr>
      <w:autoSpaceDE w:val="0"/>
      <w:autoSpaceDN w:val="0"/>
      <w:adjustRightInd w:val="0"/>
      <w:ind w:firstLine="720"/>
    </w:pPr>
    <w:rPr>
      <w:rFonts w:ascii="Arial" w:hAnsi="Arial" w:cs="Arial"/>
      <w:sz w:val="28"/>
      <w:szCs w:val="28"/>
    </w:rPr>
  </w:style>
  <w:style w:type="table" w:styleId="a8">
    <w:name w:val="Table Grid"/>
    <w:basedOn w:val="a1"/>
    <w:rsid w:val="00F4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52CD8"/>
    <w:rPr>
      <w:rFonts w:ascii="Tahoma" w:hAnsi="Tahoma" w:cs="Tahoma"/>
      <w:sz w:val="16"/>
      <w:szCs w:val="16"/>
    </w:rPr>
  </w:style>
  <w:style w:type="paragraph" w:customStyle="1" w:styleId="10">
    <w:name w:val="Знак Знак Знак1 Знак"/>
    <w:basedOn w:val="a"/>
    <w:rsid w:val="003B713D"/>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pPr>
      <w:tabs>
        <w:tab w:val="center" w:pos="4153"/>
        <w:tab w:val="right" w:pos="8306"/>
      </w:tabs>
    </w:pPr>
  </w:style>
  <w:style w:type="paragraph" w:styleId="a6">
    <w:name w:val="header"/>
    <w:basedOn w:val="a"/>
    <w:pPr>
      <w:tabs>
        <w:tab w:val="center" w:pos="4153"/>
        <w:tab w:val="right" w:pos="8306"/>
      </w:tabs>
    </w:pPr>
  </w:style>
  <w:style w:type="character" w:styleId="a7">
    <w:name w:val="page number"/>
    <w:basedOn w:val="a0"/>
  </w:style>
  <w:style w:type="paragraph" w:customStyle="1" w:styleId="ConsPlusTitle">
    <w:name w:val="ConsPlusTitle"/>
    <w:rsid w:val="00F406C6"/>
    <w:pPr>
      <w:widowControl w:val="0"/>
      <w:autoSpaceDE w:val="0"/>
      <w:autoSpaceDN w:val="0"/>
      <w:adjustRightInd w:val="0"/>
    </w:pPr>
    <w:rPr>
      <w:b/>
      <w:bCs/>
      <w:sz w:val="24"/>
      <w:szCs w:val="24"/>
    </w:rPr>
  </w:style>
  <w:style w:type="paragraph" w:customStyle="1" w:styleId="ConsPlusNormal">
    <w:name w:val="ConsPlusNormal"/>
    <w:rsid w:val="00F406C6"/>
    <w:pPr>
      <w:autoSpaceDE w:val="0"/>
      <w:autoSpaceDN w:val="0"/>
      <w:adjustRightInd w:val="0"/>
      <w:ind w:firstLine="720"/>
    </w:pPr>
    <w:rPr>
      <w:rFonts w:ascii="Arial" w:hAnsi="Arial" w:cs="Arial"/>
      <w:sz w:val="28"/>
      <w:szCs w:val="28"/>
    </w:rPr>
  </w:style>
  <w:style w:type="table" w:styleId="a8">
    <w:name w:val="Table Grid"/>
    <w:basedOn w:val="a1"/>
    <w:rsid w:val="00F4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652CD8"/>
    <w:rPr>
      <w:rFonts w:ascii="Tahoma" w:hAnsi="Tahoma" w:cs="Tahoma"/>
      <w:sz w:val="16"/>
      <w:szCs w:val="16"/>
    </w:rPr>
  </w:style>
  <w:style w:type="paragraph" w:customStyle="1" w:styleId="10">
    <w:name w:val="Знак Знак Знак1 Знак"/>
    <w:basedOn w:val="a"/>
    <w:rsid w:val="003B713D"/>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8322">
      <w:bodyDiv w:val="1"/>
      <w:marLeft w:val="0"/>
      <w:marRight w:val="0"/>
      <w:marTop w:val="0"/>
      <w:marBottom w:val="0"/>
      <w:divBdr>
        <w:top w:val="none" w:sz="0" w:space="0" w:color="auto"/>
        <w:left w:val="none" w:sz="0" w:space="0" w:color="auto"/>
        <w:bottom w:val="none" w:sz="0" w:space="0" w:color="auto"/>
        <w:right w:val="none" w:sz="0" w:space="0" w:color="auto"/>
      </w:divBdr>
    </w:div>
    <w:div w:id="339891715">
      <w:bodyDiv w:val="1"/>
      <w:marLeft w:val="0"/>
      <w:marRight w:val="0"/>
      <w:marTop w:val="0"/>
      <w:marBottom w:val="0"/>
      <w:divBdr>
        <w:top w:val="none" w:sz="0" w:space="0" w:color="auto"/>
        <w:left w:val="none" w:sz="0" w:space="0" w:color="auto"/>
        <w:bottom w:val="none" w:sz="0" w:space="0" w:color="auto"/>
        <w:right w:val="none" w:sz="0" w:space="0" w:color="auto"/>
      </w:divBdr>
    </w:div>
    <w:div w:id="518276364">
      <w:bodyDiv w:val="1"/>
      <w:marLeft w:val="0"/>
      <w:marRight w:val="0"/>
      <w:marTop w:val="0"/>
      <w:marBottom w:val="0"/>
      <w:divBdr>
        <w:top w:val="none" w:sz="0" w:space="0" w:color="auto"/>
        <w:left w:val="none" w:sz="0" w:space="0" w:color="auto"/>
        <w:bottom w:val="none" w:sz="0" w:space="0" w:color="auto"/>
        <w:right w:val="none" w:sz="0" w:space="0" w:color="auto"/>
      </w:divBdr>
    </w:div>
    <w:div w:id="1003509534">
      <w:bodyDiv w:val="1"/>
      <w:marLeft w:val="0"/>
      <w:marRight w:val="0"/>
      <w:marTop w:val="0"/>
      <w:marBottom w:val="0"/>
      <w:divBdr>
        <w:top w:val="none" w:sz="0" w:space="0" w:color="auto"/>
        <w:left w:val="none" w:sz="0" w:space="0" w:color="auto"/>
        <w:bottom w:val="none" w:sz="0" w:space="0" w:color="auto"/>
        <w:right w:val="none" w:sz="0" w:space="0" w:color="auto"/>
      </w:divBdr>
    </w:div>
    <w:div w:id="19658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B1269-6DD1-46D0-9754-3F2CAD92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6</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User</cp:lastModifiedBy>
  <cp:revision>2</cp:revision>
  <cp:lastPrinted>2016-07-12T06:56:00Z</cp:lastPrinted>
  <dcterms:created xsi:type="dcterms:W3CDTF">2017-02-28T12:03:00Z</dcterms:created>
  <dcterms:modified xsi:type="dcterms:W3CDTF">2017-02-28T12:03:00Z</dcterms:modified>
</cp:coreProperties>
</file>