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E8580E" w:rsidP="0081133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D0E26">
        <w:rPr>
          <w:sz w:val="28"/>
          <w:szCs w:val="28"/>
        </w:rPr>
        <w:t>.</w:t>
      </w:r>
      <w:r w:rsidR="00332D6E">
        <w:rPr>
          <w:sz w:val="28"/>
          <w:szCs w:val="28"/>
        </w:rPr>
        <w:t>0</w:t>
      </w:r>
      <w:r w:rsidR="00190040">
        <w:rPr>
          <w:sz w:val="28"/>
          <w:szCs w:val="28"/>
        </w:rPr>
        <w:t>3</w:t>
      </w:r>
      <w:r w:rsidR="00DF08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81133F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43</w:t>
      </w:r>
      <w:r w:rsidR="00332D6E">
        <w:rPr>
          <w:sz w:val="32"/>
          <w:szCs w:val="32"/>
        </w:rPr>
        <w:t xml:space="preserve">           </w:t>
      </w:r>
      <w:r w:rsidR="00190040">
        <w:rPr>
          <w:sz w:val="28"/>
          <w:szCs w:val="28"/>
        </w:rPr>
        <w:t xml:space="preserve">                      </w:t>
      </w:r>
      <w:r w:rsidR="00AD35D8">
        <w:rPr>
          <w:sz w:val="28"/>
          <w:szCs w:val="28"/>
        </w:rPr>
        <w:t xml:space="preserve">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190040" w:rsidRPr="00190040" w:rsidRDefault="00190040" w:rsidP="001900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040">
        <w:rPr>
          <w:rFonts w:eastAsia="Calibri"/>
          <w:sz w:val="28"/>
          <w:szCs w:val="28"/>
          <w:lang w:eastAsia="en-US"/>
        </w:rPr>
        <w:t xml:space="preserve">Об утверждении доклада </w:t>
      </w:r>
      <w:r w:rsidRPr="00190040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r w:rsidRPr="00190040">
        <w:rPr>
          <w:sz w:val="28"/>
          <w:szCs w:val="28"/>
        </w:rPr>
        <w:t>мониторинга и контроля по исполнению</w:t>
      </w:r>
    </w:p>
    <w:p w:rsidR="00190040" w:rsidRPr="00190040" w:rsidRDefault="00190040" w:rsidP="001900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040">
        <w:rPr>
          <w:sz w:val="28"/>
          <w:szCs w:val="28"/>
        </w:rPr>
        <w:t>муниципального задания на предоставление</w:t>
      </w:r>
      <w:r>
        <w:rPr>
          <w:sz w:val="28"/>
          <w:szCs w:val="28"/>
        </w:rPr>
        <w:t xml:space="preserve"> </w:t>
      </w:r>
      <w:r w:rsidRPr="00190040">
        <w:rPr>
          <w:sz w:val="28"/>
          <w:szCs w:val="28"/>
        </w:rPr>
        <w:t>муниципальных услуг муниципальными</w:t>
      </w:r>
      <w:r>
        <w:rPr>
          <w:sz w:val="28"/>
          <w:szCs w:val="28"/>
        </w:rPr>
        <w:t xml:space="preserve"> </w:t>
      </w:r>
      <w:r w:rsidRPr="00190040">
        <w:rPr>
          <w:sz w:val="28"/>
          <w:szCs w:val="28"/>
        </w:rPr>
        <w:t xml:space="preserve">учреждениями культуры </w:t>
      </w:r>
      <w:r w:rsidR="00017A98">
        <w:rPr>
          <w:sz w:val="28"/>
          <w:szCs w:val="28"/>
        </w:rPr>
        <w:t>Майорского</w:t>
      </w:r>
    </w:p>
    <w:p w:rsidR="00190040" w:rsidRPr="00190040" w:rsidRDefault="00190040" w:rsidP="001900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040">
        <w:rPr>
          <w:sz w:val="28"/>
          <w:szCs w:val="28"/>
        </w:rPr>
        <w:t>сельского поселения за 201</w:t>
      </w:r>
      <w:r w:rsidR="00E8580E">
        <w:rPr>
          <w:sz w:val="28"/>
          <w:szCs w:val="28"/>
        </w:rPr>
        <w:t>7</w:t>
      </w:r>
      <w:r w:rsidRPr="00190040">
        <w:rPr>
          <w:sz w:val="28"/>
          <w:szCs w:val="28"/>
        </w:rPr>
        <w:t xml:space="preserve"> год</w:t>
      </w:r>
    </w:p>
    <w:p w:rsidR="004F5B5B" w:rsidRPr="00517CA8" w:rsidRDefault="004F5B5B" w:rsidP="00190040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DC69A8" w:rsidRPr="00DC69A8" w:rsidRDefault="004F5B5B" w:rsidP="00DC69A8">
      <w:pPr>
        <w:rPr>
          <w:sz w:val="28"/>
          <w:szCs w:val="24"/>
        </w:rPr>
      </w:pPr>
      <w:r w:rsidRPr="001F5244">
        <w:rPr>
          <w:color w:val="000000"/>
          <w:sz w:val="28"/>
          <w:szCs w:val="28"/>
        </w:rPr>
        <w:tab/>
      </w:r>
    </w:p>
    <w:p w:rsidR="003D75D7" w:rsidRPr="00DC69A8" w:rsidRDefault="00DC69A8" w:rsidP="00DC69A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-1"/>
        <w:jc w:val="both"/>
        <w:rPr>
          <w:color w:val="000000"/>
          <w:kern w:val="2"/>
          <w:sz w:val="28"/>
          <w:szCs w:val="28"/>
        </w:rPr>
      </w:pPr>
      <w:r w:rsidRPr="00DC69A8">
        <w:rPr>
          <w:sz w:val="28"/>
          <w:szCs w:val="24"/>
        </w:rPr>
        <w:t xml:space="preserve">         </w:t>
      </w:r>
      <w:r w:rsidRPr="00DC69A8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Майорского </w:t>
      </w:r>
      <w:r w:rsidRPr="00DC69A8">
        <w:rPr>
          <w:sz w:val="28"/>
          <w:szCs w:val="28"/>
        </w:rPr>
        <w:t xml:space="preserve">сельского поселения Орловского района от </w:t>
      </w:r>
      <w:r>
        <w:rPr>
          <w:sz w:val="28"/>
          <w:szCs w:val="28"/>
        </w:rPr>
        <w:t>14</w:t>
      </w:r>
      <w:r w:rsidRPr="00DC69A8">
        <w:rPr>
          <w:sz w:val="28"/>
          <w:szCs w:val="28"/>
        </w:rPr>
        <w:t xml:space="preserve">.10.2015 № </w:t>
      </w:r>
      <w:r>
        <w:rPr>
          <w:sz w:val="28"/>
          <w:szCs w:val="28"/>
        </w:rPr>
        <w:t>164</w:t>
      </w:r>
      <w:r w:rsidRPr="00DC69A8">
        <w:rPr>
          <w:sz w:val="28"/>
          <w:szCs w:val="28"/>
        </w:rPr>
        <w:t xml:space="preserve"> «</w:t>
      </w:r>
      <w:r w:rsidRPr="00AF5AC1">
        <w:rPr>
          <w:bCs/>
          <w:color w:val="000000"/>
          <w:kern w:val="2"/>
          <w:sz w:val="28"/>
          <w:szCs w:val="28"/>
        </w:rPr>
        <w:t>О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AF5AC1">
        <w:rPr>
          <w:bCs/>
          <w:color w:val="000000"/>
          <w:kern w:val="2"/>
          <w:sz w:val="28"/>
          <w:szCs w:val="28"/>
        </w:rPr>
        <w:t>порядке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AF5AC1">
        <w:rPr>
          <w:bCs/>
          <w:color w:val="000000"/>
          <w:kern w:val="2"/>
          <w:sz w:val="28"/>
          <w:szCs w:val="28"/>
        </w:rPr>
        <w:t>формирования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AF5AC1">
        <w:rPr>
          <w:bCs/>
          <w:color w:val="000000"/>
          <w:kern w:val="2"/>
          <w:sz w:val="28"/>
          <w:szCs w:val="28"/>
        </w:rPr>
        <w:t>муниципального задания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AF5AC1">
        <w:rPr>
          <w:bCs/>
          <w:color w:val="000000"/>
          <w:kern w:val="2"/>
          <w:sz w:val="28"/>
          <w:szCs w:val="28"/>
        </w:rPr>
        <w:t xml:space="preserve">на оказание муниципальных услуг (выполнение работ) в отношении муниципальных услуг учреждений </w:t>
      </w:r>
      <w:r>
        <w:rPr>
          <w:bCs/>
          <w:color w:val="000000"/>
          <w:kern w:val="2"/>
          <w:sz w:val="28"/>
          <w:szCs w:val="28"/>
        </w:rPr>
        <w:t>Майорского</w:t>
      </w:r>
      <w:r w:rsidRPr="00AF5AC1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сельского поселения</w:t>
      </w:r>
      <w:r w:rsidRPr="00AF5AC1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</w:t>
      </w:r>
      <w:r w:rsidRPr="00DC69A8">
        <w:rPr>
          <w:sz w:val="28"/>
          <w:szCs w:val="28"/>
        </w:rPr>
        <w:t>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017A98" w:rsidRPr="00017A98" w:rsidRDefault="00017A98" w:rsidP="000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7A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7A98">
        <w:rPr>
          <w:sz w:val="28"/>
          <w:szCs w:val="28"/>
        </w:rPr>
        <w:t xml:space="preserve">Утвердить доклад о результатах мониторинга и контроля по исполнению муниципального задания на предоставление муниципальных услуг муниципальными учреждениями культуры  </w:t>
      </w:r>
      <w:r>
        <w:rPr>
          <w:sz w:val="28"/>
          <w:szCs w:val="28"/>
        </w:rPr>
        <w:t>Майорского</w:t>
      </w:r>
      <w:r w:rsidRPr="00017A98">
        <w:rPr>
          <w:sz w:val="28"/>
          <w:szCs w:val="28"/>
        </w:rPr>
        <w:t xml:space="preserve"> сельского поселения за 201</w:t>
      </w:r>
      <w:r w:rsidR="00E8580E">
        <w:rPr>
          <w:sz w:val="28"/>
          <w:szCs w:val="28"/>
        </w:rPr>
        <w:t>7</w:t>
      </w:r>
      <w:r w:rsidRPr="00017A98">
        <w:rPr>
          <w:sz w:val="28"/>
          <w:szCs w:val="28"/>
        </w:rPr>
        <w:t xml:space="preserve"> год, согласно приложению.</w:t>
      </w:r>
    </w:p>
    <w:p w:rsidR="00017A98" w:rsidRPr="00017A98" w:rsidRDefault="00017A98" w:rsidP="00017A98">
      <w:pPr>
        <w:ind w:firstLine="708"/>
        <w:jc w:val="both"/>
        <w:rPr>
          <w:sz w:val="28"/>
          <w:szCs w:val="28"/>
        </w:rPr>
      </w:pPr>
      <w:r w:rsidRPr="00017A98">
        <w:rPr>
          <w:sz w:val="28"/>
          <w:szCs w:val="28"/>
        </w:rPr>
        <w:t>2. Постановление вступает в силу с момента его подписания.</w:t>
      </w:r>
    </w:p>
    <w:p w:rsidR="00017A98" w:rsidRDefault="00017A98" w:rsidP="00017A98">
      <w:pPr>
        <w:ind w:firstLine="708"/>
        <w:jc w:val="both"/>
        <w:rPr>
          <w:sz w:val="28"/>
          <w:szCs w:val="28"/>
        </w:rPr>
      </w:pPr>
      <w:r w:rsidRPr="00017A98">
        <w:rPr>
          <w:sz w:val="28"/>
          <w:szCs w:val="28"/>
        </w:rPr>
        <w:t xml:space="preserve">3. </w:t>
      </w:r>
      <w:proofErr w:type="gramStart"/>
      <w:r w:rsidRPr="00017A98">
        <w:rPr>
          <w:sz w:val="28"/>
          <w:szCs w:val="28"/>
        </w:rPr>
        <w:t>Контроль за</w:t>
      </w:r>
      <w:proofErr w:type="gramEnd"/>
      <w:r w:rsidRPr="00017A98">
        <w:rPr>
          <w:sz w:val="28"/>
          <w:szCs w:val="28"/>
        </w:rPr>
        <w:t xml:space="preserve"> исполнением  постановления оставляю за собой.</w:t>
      </w:r>
    </w:p>
    <w:p w:rsidR="00017A98" w:rsidRDefault="00017A98" w:rsidP="00017A98">
      <w:pPr>
        <w:ind w:firstLine="708"/>
        <w:jc w:val="both"/>
        <w:rPr>
          <w:sz w:val="28"/>
          <w:szCs w:val="28"/>
        </w:rPr>
      </w:pPr>
    </w:p>
    <w:p w:rsidR="00017A98" w:rsidRDefault="00017A98" w:rsidP="00017A98">
      <w:pPr>
        <w:ind w:firstLine="708"/>
        <w:jc w:val="both"/>
        <w:rPr>
          <w:sz w:val="28"/>
          <w:szCs w:val="28"/>
        </w:rPr>
      </w:pPr>
    </w:p>
    <w:p w:rsidR="00017A98" w:rsidRPr="00017A98" w:rsidRDefault="00017A98" w:rsidP="00017A98">
      <w:pPr>
        <w:ind w:firstLine="708"/>
        <w:jc w:val="both"/>
        <w:rPr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17A9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7A98" w:rsidRDefault="00017A9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2A35C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8580E">
        <w:rPr>
          <w:color w:val="000000"/>
          <w:sz w:val="28"/>
          <w:szCs w:val="28"/>
        </w:rPr>
        <w:t>27</w:t>
      </w:r>
      <w:r w:rsidR="00017A98">
        <w:rPr>
          <w:color w:val="000000"/>
          <w:sz w:val="28"/>
          <w:szCs w:val="28"/>
        </w:rPr>
        <w:t>.03</w:t>
      </w:r>
      <w:r w:rsidR="00DF08F8">
        <w:rPr>
          <w:color w:val="000000"/>
          <w:sz w:val="28"/>
          <w:szCs w:val="28"/>
        </w:rPr>
        <w:t>.201</w:t>
      </w:r>
      <w:r w:rsidR="00E8580E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E8580E">
        <w:rPr>
          <w:color w:val="000000"/>
          <w:sz w:val="28"/>
          <w:szCs w:val="28"/>
        </w:rPr>
        <w:t>43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ДОКЛАД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о результатах мониторинга и контроля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по исполнению муниципального задания на предоставление муниципальных услуг юридическим и физическим  лицам муниципальным учреждением культуры  Майорского сельского поселения за 2017 год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Стратегические цели Администрации Майорского сельского поселения Орловского района в области культуры направлены на реализацию Стратегии развития Ростовской области до 2020 года в части «обеспечения высокого уровня и качества жизни населения области».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Администрация Майорского сельского поселения Орловского района утвердило муниципальное задание на 2017 год в соответствии с Перечнем комплексных (укрупненных) услуг, утвержденным постановлением Администрации Майорского сельского поселения от 10.01.2012 № 3 «О порядке организации работы по формированию и финансовому обеспечению муниципального </w:t>
      </w:r>
      <w:proofErr w:type="gramStart"/>
      <w:r w:rsidRPr="00E8580E">
        <w:rPr>
          <w:sz w:val="28"/>
          <w:szCs w:val="28"/>
        </w:rPr>
        <w:t>задания</w:t>
      </w:r>
      <w:proofErr w:type="gramEnd"/>
      <w:r w:rsidRPr="00E8580E">
        <w:rPr>
          <w:sz w:val="28"/>
          <w:szCs w:val="28"/>
        </w:rPr>
        <w:t xml:space="preserve"> муниципальным учреждениям Майорского сельского поселения Орловского района» для  муниципального казенного учреждения культуры Майорского сельского поселения Орловского района «Майорский сельский дом культуры», включая филиал «Успенский сельский дом культуры»: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Муниципальное  задание за 2017 год по оказанию муниципальных услуг для муниципального учреждения культуры сформированы Администрацией Майорского  сельского поселения в соответствии с постановлением Администрации Майорского  сельского поселения от 10.01.2012 № 3 «О порядке организации работы по формированию и финансовому обеспечению муниципального </w:t>
      </w:r>
      <w:proofErr w:type="gramStart"/>
      <w:r w:rsidRPr="00E8580E">
        <w:rPr>
          <w:sz w:val="28"/>
          <w:szCs w:val="28"/>
        </w:rPr>
        <w:t>задания</w:t>
      </w:r>
      <w:proofErr w:type="gramEnd"/>
      <w:r w:rsidRPr="00E8580E">
        <w:rPr>
          <w:sz w:val="28"/>
          <w:szCs w:val="28"/>
        </w:rPr>
        <w:t xml:space="preserve"> муниципальным учреждениям Майорского сельского поселения Орловского района», постановлением Администрации Майорского сельского поселения от 18.04.2011года № 68 «Об утверждении стандарта предоставления муниципальных услуг в области культуры».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Муниципальное задание учреждению культуры устанавливалось в целях достижения основных стратегических целей и решения тактических задач, определенных в муниципальной долгосрочной целевой программе «Развитие и сохранение культуры Майорского сельского поселения», утвержденной постановлением Администрации Майорского сельского поселения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от 01.04.2010 № 37 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Стратегические цели Майорского сельского поселения в области культуры: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Цель 1.Удовлетворение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</w:t>
      </w:r>
      <w:r w:rsidRPr="00E8580E">
        <w:rPr>
          <w:sz w:val="28"/>
          <w:szCs w:val="28"/>
        </w:rPr>
        <w:lastRenderedPageBreak/>
        <w:t>социально-культурной активности населения Майорского сельского поселения, организации его досуга и отдыха.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Цель 2.Содейстие реализации права человека на приобщение ценностей культуры и науки, свободный доступ, поиск и получение информации, создание условий для развития личности, образования и самообразования, культурной деятельности и досуга.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В целях обеспечения эффективности работы 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в 2017 году. Контрольные мероприятия проводились путем анализа ежеквартальной отчетности, предоставляемой подведомственными учреждениями, и в ходе плановых проверок учреждений культуры.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Клубные учреждения при оказании муниципальной услуги «Создание условий для организации досуга и обеспечения жителей поселения услугами организаций культуры» отчитывались по следующему показателю: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- количество проведенных мероприятий.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За   2017 год при объеме муниципального задания не менее 500 мероприятий в год муниципальным клубным учреждением и его филиалом проведено 502 мероприятия</w:t>
      </w:r>
      <w:proofErr w:type="gramStart"/>
      <w:r w:rsidRPr="00E8580E">
        <w:rPr>
          <w:sz w:val="28"/>
          <w:szCs w:val="28"/>
        </w:rPr>
        <w:t xml:space="preserve"> .</w:t>
      </w:r>
      <w:proofErr w:type="gramEnd"/>
      <w:r w:rsidRPr="00E8580E">
        <w:rPr>
          <w:sz w:val="28"/>
          <w:szCs w:val="28"/>
        </w:rPr>
        <w:t xml:space="preserve">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      В течени</w:t>
      </w:r>
      <w:proofErr w:type="gramStart"/>
      <w:r w:rsidRPr="00E8580E">
        <w:rPr>
          <w:sz w:val="28"/>
          <w:szCs w:val="28"/>
        </w:rPr>
        <w:t>и</w:t>
      </w:r>
      <w:proofErr w:type="gramEnd"/>
      <w:r w:rsidRPr="00E8580E">
        <w:rPr>
          <w:sz w:val="28"/>
          <w:szCs w:val="28"/>
        </w:rPr>
        <w:t xml:space="preserve"> 2017 года в рамках проводимого мониторинга осуществлялся анализ расходования финансовых средств на оказание муниципальных услуг. В целом на выполнение муниципального задания в отчетном периоде из бюджета Майорского сельского поселения выделено: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- муниципальным клубным учреждением культуры – 1974,9 </w:t>
      </w:r>
      <w:proofErr w:type="spellStart"/>
      <w:r w:rsidRPr="00E8580E">
        <w:rPr>
          <w:sz w:val="28"/>
          <w:szCs w:val="28"/>
        </w:rPr>
        <w:t>тыс</w:t>
      </w:r>
      <w:proofErr w:type="gramStart"/>
      <w:r w:rsidRPr="00E8580E">
        <w:rPr>
          <w:sz w:val="28"/>
          <w:szCs w:val="28"/>
        </w:rPr>
        <w:t>.р</w:t>
      </w:r>
      <w:proofErr w:type="gramEnd"/>
      <w:r w:rsidRPr="00E8580E">
        <w:rPr>
          <w:sz w:val="28"/>
          <w:szCs w:val="28"/>
        </w:rPr>
        <w:t>уб</w:t>
      </w:r>
      <w:proofErr w:type="spellEnd"/>
      <w:r w:rsidRPr="00E8580E">
        <w:rPr>
          <w:sz w:val="28"/>
          <w:szCs w:val="28"/>
        </w:rPr>
        <w:t>., фактически освоено – 1923,5 руб.;</w:t>
      </w:r>
    </w:p>
    <w:p w:rsidR="00E8580E" w:rsidRPr="00E8580E" w:rsidRDefault="00E8580E" w:rsidP="00E8580E">
      <w:pPr>
        <w:ind w:firstLine="709"/>
        <w:jc w:val="both"/>
        <w:rPr>
          <w:i/>
          <w:sz w:val="28"/>
          <w:szCs w:val="28"/>
        </w:rPr>
      </w:pPr>
      <w:r w:rsidRPr="00E8580E">
        <w:rPr>
          <w:sz w:val="28"/>
          <w:szCs w:val="28"/>
        </w:rPr>
        <w:t xml:space="preserve">Фактическое освоение средств на выполнение муниципального задания муниципальными учреждениями культуры в объеме менее 100 процентов обусловлено: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- экономией средств от размещения заказов на закупку товаров, работ и услуг;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В связи с тем, что нормы потребления ресурсов для клубных учреждений на федеральном и региональном уровне не разработаны, расчетно-нормативные затраты по этим учреждениям не разрабатывались. Финансовое обеспечение выполнения муниципального задания муниципальным клубным учреждениям рассчитывалось в соответствии с утвержденной бюджетной сметой на 2017 год.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На основании данных мониторинга подготовлены сводные данные по учреждению культуры, в отношении которого в отчетном периоде было зафиксировано отклонение от параметров муниципального задания. Перечень   предоставляемых им услуг представлен в приложении № 1 к настоящему докладу.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Мониторинг на соответствие требованиям к качеству фактически предоставляемых учреждением  культуры муниципальных услуг юридическим и физическим лицам в 2017 году представлен в приложениях №№ 2, 3, 4, 5, 6. 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Пояснительная записка о причинах отклонения параметров фактически предоставляемых учреждениями культуры муниципальных услуг от </w:t>
      </w:r>
      <w:r w:rsidRPr="00E8580E">
        <w:rPr>
          <w:sz w:val="28"/>
          <w:szCs w:val="28"/>
        </w:rPr>
        <w:lastRenderedPageBreak/>
        <w:t xml:space="preserve">требований, установленных муниципальным заданием, а также причинах </w:t>
      </w:r>
      <w:proofErr w:type="gramStart"/>
      <w:r w:rsidRPr="00E8580E">
        <w:rPr>
          <w:sz w:val="28"/>
          <w:szCs w:val="28"/>
        </w:rPr>
        <w:t>отклонения фактической стоимости предоставления единицы муниципальной услуги</w:t>
      </w:r>
      <w:proofErr w:type="gramEnd"/>
      <w:r w:rsidRPr="00E8580E">
        <w:rPr>
          <w:sz w:val="28"/>
          <w:szCs w:val="28"/>
        </w:rPr>
        <w:t xml:space="preserve"> от расчетно-нормативной стоимости услуги приведена в приложении № 9 к настоящему докладу.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 </w:t>
      </w:r>
      <w:r w:rsidRPr="00E8580E">
        <w:rPr>
          <w:sz w:val="28"/>
          <w:szCs w:val="28"/>
        </w:rPr>
        <w:tab/>
        <w:t>Сводный отчет о результатах оценки соответствия требованиям к качеству фактически предоставляемых подведомственными учреждениями муниципальных услуг юридическим и физическим лицам представлен в приложении № 8 к настоящему докладу.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 xml:space="preserve"> </w:t>
      </w:r>
      <w:r w:rsidRPr="00E8580E">
        <w:rPr>
          <w:sz w:val="28"/>
          <w:szCs w:val="28"/>
        </w:rPr>
        <w:tab/>
        <w:t>По итогам мониторинга и контроля реализации муниципального задания по услугам, предоставляемым в области культуры, разработан План мероприятий, направленных на преодоление отклонения параметров фактически предоставляемых услуг от требований, установленных муниципальным заданием, который приведен в приложении № 10 к настоящему докладу.</w:t>
      </w:r>
    </w:p>
    <w:p w:rsidR="00E8580E" w:rsidRPr="00E8580E" w:rsidRDefault="00E8580E" w:rsidP="00E8580E">
      <w:pPr>
        <w:ind w:firstLine="709"/>
        <w:jc w:val="both"/>
        <w:rPr>
          <w:i/>
          <w:sz w:val="28"/>
          <w:szCs w:val="28"/>
        </w:rPr>
      </w:pPr>
      <w:r w:rsidRPr="00E8580E">
        <w:rPr>
          <w:sz w:val="28"/>
          <w:szCs w:val="28"/>
        </w:rPr>
        <w:t>В 2017 году стоит отметить следующие достижения подведомственного учреждения в области культуры: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- мероприятия: проведение новых культурно-массовых мероприятий, приуроченных празднованию 72-ой годовщине Победы в Великой Отечественной войне,  освобождения Орловского района от немецко-</w:t>
      </w:r>
      <w:proofErr w:type="spellStart"/>
      <w:r w:rsidRPr="00E8580E">
        <w:rPr>
          <w:sz w:val="28"/>
          <w:szCs w:val="28"/>
        </w:rPr>
        <w:t>фашистких</w:t>
      </w:r>
      <w:proofErr w:type="spellEnd"/>
      <w:r w:rsidRPr="00E8580E">
        <w:rPr>
          <w:sz w:val="28"/>
          <w:szCs w:val="28"/>
        </w:rPr>
        <w:t xml:space="preserve"> захватчиков, 93-годовщина образования Орловского района, 80-годовщина образования Ростовской области, год экологии.</w:t>
      </w: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</w:p>
    <w:p w:rsidR="00E8580E" w:rsidRPr="00E8580E" w:rsidRDefault="00E8580E" w:rsidP="00E8580E">
      <w:pPr>
        <w:ind w:firstLine="709"/>
        <w:jc w:val="both"/>
        <w:rPr>
          <w:sz w:val="28"/>
          <w:szCs w:val="28"/>
        </w:rPr>
      </w:pPr>
      <w:r w:rsidRPr="00E8580E">
        <w:rPr>
          <w:sz w:val="28"/>
          <w:szCs w:val="28"/>
        </w:rPr>
        <w:t>Анализ деятельности учреждения и объема предоставленных муниципальных услуг показал,  что установление муниципального задания является стимулом для повышения качества и соблюдения стандартов предоставляемых услуг, а также определяет зависимость объемов финансирования от конкретных результатов работы.</w:t>
      </w: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Default="004F5B5B" w:rsidP="007B0697">
      <w:pPr>
        <w:jc w:val="center"/>
        <w:rPr>
          <w:sz w:val="28"/>
          <w:szCs w:val="28"/>
        </w:rPr>
      </w:pPr>
    </w:p>
    <w:p w:rsidR="00941300" w:rsidRDefault="00941300" w:rsidP="007B0697">
      <w:pPr>
        <w:jc w:val="center"/>
        <w:rPr>
          <w:sz w:val="28"/>
          <w:szCs w:val="28"/>
        </w:rPr>
      </w:pPr>
    </w:p>
    <w:p w:rsidR="00941300" w:rsidRDefault="00941300" w:rsidP="007B0697">
      <w:pPr>
        <w:jc w:val="center"/>
        <w:rPr>
          <w:sz w:val="28"/>
          <w:szCs w:val="28"/>
        </w:rPr>
      </w:pPr>
    </w:p>
    <w:p w:rsidR="00941300" w:rsidRDefault="00941300" w:rsidP="007B0697">
      <w:pPr>
        <w:jc w:val="center"/>
        <w:rPr>
          <w:sz w:val="28"/>
          <w:szCs w:val="28"/>
        </w:rPr>
      </w:pPr>
    </w:p>
    <w:p w:rsidR="00941300" w:rsidRDefault="00941300" w:rsidP="007B0697">
      <w:pPr>
        <w:jc w:val="center"/>
        <w:rPr>
          <w:sz w:val="28"/>
          <w:szCs w:val="28"/>
        </w:rPr>
      </w:pPr>
    </w:p>
    <w:p w:rsidR="00941300" w:rsidRDefault="00941300" w:rsidP="007B0697">
      <w:pPr>
        <w:jc w:val="center"/>
        <w:rPr>
          <w:sz w:val="28"/>
          <w:szCs w:val="28"/>
        </w:rPr>
        <w:sectPr w:rsidR="00941300" w:rsidSect="00AC1CC9">
          <w:footerReference w:type="even" r:id="rId7"/>
          <w:footerReference w:type="default" r:id="rId8"/>
          <w:pgSz w:w="11907" w:h="16840" w:code="9"/>
          <w:pgMar w:top="567" w:right="851" w:bottom="567" w:left="1418" w:header="720" w:footer="720" w:gutter="0"/>
          <w:cols w:space="720"/>
        </w:sectPr>
      </w:pPr>
    </w:p>
    <w:p w:rsidR="00C6504D" w:rsidRDefault="00941300" w:rsidP="00941300">
      <w:pPr>
        <w:widowControl w:val="0"/>
        <w:ind w:right="-1"/>
        <w:rPr>
          <w:color w:val="000000"/>
          <w:sz w:val="24"/>
          <w:szCs w:val="24"/>
        </w:rPr>
      </w:pPr>
      <w:r w:rsidRPr="00941300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6504D" w:rsidRPr="00C6504D" w:rsidRDefault="00C6504D" w:rsidP="00C6504D">
      <w:pPr>
        <w:widowControl w:val="0"/>
        <w:ind w:right="-1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C6504D">
        <w:rPr>
          <w:color w:val="000000"/>
          <w:sz w:val="24"/>
          <w:szCs w:val="24"/>
        </w:rPr>
        <w:t>Приложение № 2</w:t>
      </w:r>
    </w:p>
    <w:p w:rsidR="00C6504D" w:rsidRPr="00C6504D" w:rsidRDefault="00C6504D" w:rsidP="00C6504D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 xml:space="preserve">к Положению о формировании </w:t>
      </w:r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6504D">
        <w:rPr>
          <w:color w:val="000000"/>
          <w:sz w:val="24"/>
          <w:szCs w:val="24"/>
        </w:rPr>
        <w:t xml:space="preserve">ого задания на оказание </w:t>
      </w:r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C6504D">
        <w:rPr>
          <w:color w:val="000000"/>
          <w:sz w:val="24"/>
          <w:szCs w:val="24"/>
        </w:rPr>
        <w:t xml:space="preserve">ных услуг (выполнение работ) в отношении </w:t>
      </w:r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6504D">
        <w:rPr>
          <w:color w:val="000000"/>
          <w:sz w:val="24"/>
          <w:szCs w:val="24"/>
        </w:rPr>
        <w:t xml:space="preserve">ых учреждений Майорского сельского поселения и финансовом обеспечении выполнения </w:t>
      </w:r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6504D">
        <w:rPr>
          <w:color w:val="000000"/>
          <w:sz w:val="24"/>
          <w:szCs w:val="24"/>
        </w:rPr>
        <w:t>ого задания</w:t>
      </w:r>
    </w:p>
    <w:p w:rsidR="00C6504D" w:rsidRPr="00C6504D" w:rsidRDefault="00C6504D" w:rsidP="00C6504D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C6504D" w:rsidRPr="00C6504D" w:rsidRDefault="00C6504D" w:rsidP="00C6504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6504D" w:rsidRPr="00C6504D" w:rsidRDefault="00C6504D" w:rsidP="00C650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4D" w:rsidRDefault="00C6504D" w:rsidP="00C6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93.75pt;margin-top:3.4pt;width:51.2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G0XxvU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C6504D" w:rsidRDefault="00C6504D" w:rsidP="00C6504D"/>
                  </w:txbxContent>
                </v:textbox>
              </v:shape>
            </w:pict>
          </mc:Fallback>
        </mc:AlternateContent>
      </w:r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МУНИЦИПАЛЬНОГО ЗАДАНИЯ № 00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</w:p>
    <w:p w:rsidR="00C6504D" w:rsidRPr="00C6504D" w:rsidRDefault="00C6504D" w:rsidP="00C6504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C6504D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6504D" w:rsidRPr="00C07B10" w:rsidRDefault="00C6504D" w:rsidP="00406FC7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504D" w:rsidRPr="00C07B10" w:rsidRDefault="00C6504D" w:rsidP="00406FC7">
                                  <w:r w:rsidRPr="00C07B10">
                                    <w:t>Коды</w:t>
                                  </w: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ind w:left="-142"/>
                                    <w:jc w:val="right"/>
                                  </w:pPr>
                                  <w:r w:rsidRPr="00C07B10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  <w:r w:rsidRPr="00C07B10">
                                    <w:t>0506001</w:t>
                                  </w: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right"/>
                                  </w:pPr>
                                  <w:r w:rsidRPr="00C07B10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right"/>
                                  </w:pPr>
                                  <w:r w:rsidRPr="00C07B10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right"/>
                                  </w:pPr>
                                  <w:r w:rsidRPr="00C07B10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  <w:r w:rsidRPr="00C07B10">
                                    <w:t>92.52</w:t>
                                  </w: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right"/>
                                  </w:pPr>
                                  <w:r w:rsidRPr="00C07B10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right"/>
                                  </w:pPr>
                                  <w:r w:rsidRPr="00C07B10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C07B10" w:rsidRDefault="00C6504D" w:rsidP="00406F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504D" w:rsidRPr="00BC044C" w:rsidRDefault="00C6504D" w:rsidP="00406FC7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BC044C" w:rsidRDefault="00C6504D" w:rsidP="00406FC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6504D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504D" w:rsidRPr="00BC044C" w:rsidRDefault="00C6504D" w:rsidP="00406FC7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504D" w:rsidRPr="00BC044C" w:rsidRDefault="00C6504D" w:rsidP="00406FC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504D" w:rsidRPr="00B72538" w:rsidRDefault="00C6504D" w:rsidP="00C6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608.1pt;margin-top:8.95pt;width:123.75pt;height:2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Vi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J4XRWK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C6504D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6504D" w:rsidRPr="00C07B10" w:rsidRDefault="00C6504D" w:rsidP="00406FC7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C6504D" w:rsidRPr="00C07B10" w:rsidRDefault="00C6504D" w:rsidP="00406FC7">
                            <w:r w:rsidRPr="00C07B10">
                              <w:t>Коды</w:t>
                            </w:r>
                          </w:p>
                        </w:tc>
                      </w:tr>
                      <w:tr w:rsidR="00C6504D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ind w:left="-142"/>
                              <w:jc w:val="right"/>
                            </w:pPr>
                            <w:r w:rsidRPr="00C07B10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  <w:r w:rsidRPr="00C07B10">
                              <w:t>0506001</w:t>
                            </w:r>
                          </w:p>
                        </w:tc>
                      </w:tr>
                      <w:tr w:rsidR="00C6504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right"/>
                            </w:pPr>
                            <w:r w:rsidRPr="00C07B10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</w:p>
                        </w:tc>
                      </w:tr>
                      <w:tr w:rsidR="00C6504D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right"/>
                            </w:pPr>
                            <w:r w:rsidRPr="00C07B10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</w:p>
                        </w:tc>
                      </w:tr>
                      <w:tr w:rsidR="00C6504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right"/>
                            </w:pPr>
                            <w:r w:rsidRPr="00C07B10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  <w:r w:rsidRPr="00C07B10">
                              <w:t>92.52</w:t>
                            </w:r>
                          </w:p>
                        </w:tc>
                      </w:tr>
                      <w:tr w:rsidR="00C6504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right"/>
                            </w:pPr>
                            <w:r w:rsidRPr="00C07B10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</w:p>
                        </w:tc>
                      </w:tr>
                      <w:tr w:rsidR="00C6504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right"/>
                            </w:pPr>
                            <w:r w:rsidRPr="00C07B10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C07B10" w:rsidRDefault="00C6504D" w:rsidP="00406FC7">
                            <w:pPr>
                              <w:jc w:val="center"/>
                            </w:pPr>
                          </w:p>
                        </w:tc>
                      </w:tr>
                      <w:tr w:rsidR="00C6504D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504D" w:rsidRPr="00BC044C" w:rsidRDefault="00C6504D" w:rsidP="00406FC7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BC044C" w:rsidRDefault="00C6504D" w:rsidP="00406FC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6504D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504D" w:rsidRPr="00BC044C" w:rsidRDefault="00C6504D" w:rsidP="00406FC7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504D" w:rsidRPr="00BC044C" w:rsidRDefault="00C6504D" w:rsidP="00406FC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C6504D" w:rsidRPr="00B72538" w:rsidRDefault="00C6504D" w:rsidP="00C6504D"/>
                  </w:txbxContent>
                </v:textbox>
              </v:shape>
            </w:pict>
          </mc:Fallback>
        </mc:AlternateContent>
      </w:r>
    </w:p>
    <w:p w:rsidR="00C6504D" w:rsidRPr="00C6504D" w:rsidRDefault="00C6504D" w:rsidP="00C6504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6504D">
        <w:rPr>
          <w:color w:val="000000"/>
          <w:sz w:val="24"/>
          <w:szCs w:val="24"/>
          <w:shd w:val="clear" w:color="auto" w:fill="FFFFFF"/>
        </w:rPr>
        <w:t>за 201</w:t>
      </w:r>
      <w:r w:rsidR="00E8580E">
        <w:rPr>
          <w:color w:val="000000"/>
          <w:sz w:val="24"/>
          <w:szCs w:val="24"/>
          <w:shd w:val="clear" w:color="auto" w:fill="FFFFFF"/>
        </w:rPr>
        <w:t>7</w:t>
      </w:r>
      <w:r w:rsidRPr="00C6504D">
        <w:rPr>
          <w:color w:val="000000"/>
          <w:sz w:val="24"/>
          <w:szCs w:val="24"/>
          <w:shd w:val="clear" w:color="auto" w:fill="FFFFFF"/>
        </w:rPr>
        <w:t xml:space="preserve"> год  от «01 »  января 201</w:t>
      </w:r>
      <w:r w:rsidR="00E8580E">
        <w:rPr>
          <w:color w:val="000000"/>
          <w:sz w:val="24"/>
          <w:szCs w:val="24"/>
          <w:shd w:val="clear" w:color="auto" w:fill="FFFFFF"/>
        </w:rPr>
        <w:t xml:space="preserve">8 </w:t>
      </w:r>
      <w:r w:rsidRPr="00C6504D">
        <w:rPr>
          <w:color w:val="000000"/>
          <w:sz w:val="24"/>
          <w:szCs w:val="24"/>
          <w:shd w:val="clear" w:color="auto" w:fill="FFFFFF"/>
        </w:rPr>
        <w:t>г.</w:t>
      </w:r>
    </w:p>
    <w:p w:rsidR="00C6504D" w:rsidRPr="00C6504D" w:rsidRDefault="00C6504D" w:rsidP="00C6504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6504D" w:rsidRPr="00C6504D" w:rsidSect="00406FC7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6504D" w:rsidRPr="00C6504D" w:rsidRDefault="00C6504D" w:rsidP="00C6504D">
      <w:pPr>
        <w:widowControl w:val="0"/>
        <w:spacing w:before="13" w:after="13" w:line="240" w:lineRule="exact"/>
        <w:rPr>
          <w:sz w:val="24"/>
          <w:szCs w:val="24"/>
        </w:rPr>
      </w:pP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учреждения: муниципальное казенное учреждение культуры Майорского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сельского поселения Орловского района «Майорский сельский дом культуры»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муниципального учреждения: 92.51- деятельность учреждений клубного типа: клубов, 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 xml:space="preserve"> дворцов,  домов культуры, домов самодеятельного творчества                                                                           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учреждения: муниципальное казенное учреждение культуры Майорского сельского 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поселения Орловского района  «Майорский сельский дом культуры»                                                                             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6504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6504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sz w:val="24"/>
          <w:szCs w:val="24"/>
        </w:rPr>
        <w:t>Периодичность: 201</w:t>
      </w:r>
      <w:r w:rsidR="00E8580E">
        <w:rPr>
          <w:bCs/>
          <w:sz w:val="24"/>
          <w:szCs w:val="24"/>
        </w:rPr>
        <w:t xml:space="preserve">7 </w:t>
      </w:r>
      <w:r w:rsidRPr="00C6504D">
        <w:rPr>
          <w:bCs/>
          <w:sz w:val="24"/>
          <w:szCs w:val="24"/>
        </w:rPr>
        <w:t xml:space="preserve">г. </w:t>
      </w:r>
    </w:p>
    <w:p w:rsidR="00C6504D" w:rsidRPr="00C6504D" w:rsidRDefault="00C6504D" w:rsidP="00C6504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widowControl w:val="0"/>
        <w:spacing w:line="100" w:lineRule="exact"/>
        <w:ind w:right="-8187"/>
        <w:rPr>
          <w:b/>
          <w:sz w:val="24"/>
          <w:szCs w:val="24"/>
        </w:rPr>
        <w:sectPr w:rsidR="00C6504D" w:rsidRPr="00C6504D" w:rsidSect="00406FC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6504D" w:rsidRPr="00C6504D" w:rsidRDefault="00C6504D" w:rsidP="00C6504D">
      <w:pPr>
        <w:keepNext/>
        <w:jc w:val="center"/>
        <w:outlineLvl w:val="3"/>
        <w:rPr>
          <w:bCs/>
          <w:sz w:val="24"/>
          <w:szCs w:val="24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C6504D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6504D" w:rsidRPr="00C6504D" w:rsidRDefault="00C6504D" w:rsidP="00C6504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РАЗДЕЛ  1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C6504D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504D" w:rsidRPr="00273116" w:rsidRDefault="00C6504D" w:rsidP="00406FC7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73116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C6504D" w:rsidRPr="00273116" w:rsidRDefault="00C6504D" w:rsidP="00273116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73116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6504D" w:rsidRPr="002B3CD4" w:rsidRDefault="00C6504D" w:rsidP="00406FC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7311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504D" w:rsidRDefault="00C6504D" w:rsidP="0017380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07.011.</w:t>
                                  </w:r>
                                </w:p>
                                <w:p w:rsidR="00C6504D" w:rsidRPr="002B3CD4" w:rsidRDefault="00C6504D" w:rsidP="002731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2B3CD4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6504D" w:rsidRPr="00334FCF" w:rsidRDefault="00C6504D" w:rsidP="00C6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611.45pt;margin-top:11.85pt;width:125.35pt;height:8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mskQIAABc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C6504D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504D" w:rsidRPr="00273116" w:rsidRDefault="00C6504D" w:rsidP="00406FC7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116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C6504D" w:rsidRPr="00273116" w:rsidRDefault="00C6504D" w:rsidP="00273116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116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6504D" w:rsidRPr="002B3CD4" w:rsidRDefault="00C6504D" w:rsidP="00406FC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7311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504D" w:rsidRDefault="00C6504D" w:rsidP="0017380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07.011.</w:t>
                            </w:r>
                          </w:p>
                          <w:p w:rsidR="00C6504D" w:rsidRPr="002B3CD4" w:rsidRDefault="00C6504D" w:rsidP="002731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2B3CD4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6504D" w:rsidRPr="00334FCF" w:rsidRDefault="00C6504D" w:rsidP="00C6504D"/>
                  </w:txbxContent>
                </v:textbox>
              </v:shape>
            </w:pict>
          </mc:Fallback>
        </mc:AlternateContent>
      </w:r>
    </w:p>
    <w:p w:rsidR="00C6504D" w:rsidRPr="00C6504D" w:rsidRDefault="00C6504D" w:rsidP="00C6504D">
      <w:pPr>
        <w:keepNext/>
        <w:outlineLvl w:val="3"/>
        <w:rPr>
          <w:color w:val="333333"/>
          <w:sz w:val="24"/>
          <w:szCs w:val="24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 w:rsidRPr="00C6504D">
        <w:rPr>
          <w:color w:val="333333"/>
          <w:sz w:val="24"/>
          <w:szCs w:val="24"/>
        </w:rPr>
        <w:t xml:space="preserve">Услуга по организации и проведению </w:t>
      </w:r>
      <w:proofErr w:type="gramStart"/>
      <w:r w:rsidRPr="00C6504D">
        <w:rPr>
          <w:color w:val="333333"/>
          <w:sz w:val="24"/>
          <w:szCs w:val="24"/>
        </w:rPr>
        <w:t>различных</w:t>
      </w:r>
      <w:proofErr w:type="gramEnd"/>
      <w:r w:rsidRPr="00C6504D">
        <w:rPr>
          <w:color w:val="333333"/>
          <w:sz w:val="24"/>
          <w:szCs w:val="24"/>
        </w:rPr>
        <w:t xml:space="preserve"> по форме и тематике</w:t>
      </w:r>
    </w:p>
    <w:p w:rsidR="00C6504D" w:rsidRPr="00C6504D" w:rsidRDefault="00C6504D" w:rsidP="00C6504D">
      <w:pPr>
        <w:keepNext/>
        <w:outlineLvl w:val="3"/>
        <w:rPr>
          <w:bCs/>
          <w:sz w:val="24"/>
          <w:szCs w:val="24"/>
        </w:rPr>
      </w:pPr>
      <w:r w:rsidRPr="00C6504D">
        <w:rPr>
          <w:color w:val="333333"/>
          <w:sz w:val="24"/>
          <w:szCs w:val="24"/>
        </w:rPr>
        <w:t xml:space="preserve">     культурно-массовых мероприятий.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2.</w:t>
      </w:r>
      <w:r w:rsidRPr="00C6504D">
        <w:rPr>
          <w:bCs/>
          <w:sz w:val="24"/>
          <w:szCs w:val="24"/>
        </w:rPr>
        <w:t> </w:t>
      </w:r>
      <w:r w:rsidRPr="00C6504D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услуги: физические лица, юридические лица.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6504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  <w:r w:rsidRPr="00C6504D">
        <w:rPr>
          <w:bCs/>
          <w:color w:val="000000"/>
          <w:shd w:val="clear" w:color="auto" w:fill="FFFFFF"/>
        </w:rPr>
        <w:t xml:space="preserve"> 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C6504D" w:rsidRPr="00C6504D" w:rsidTr="0063502C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Уникальный номер реестровой записи</w:t>
            </w:r>
          </w:p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C6504D" w:rsidRPr="00C6504D" w:rsidTr="0063502C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6504D">
              <w:rPr>
                <w:color w:val="000000"/>
              </w:rPr>
              <w:t>наименова-ние</w:t>
            </w:r>
            <w:proofErr w:type="spellEnd"/>
            <w:proofErr w:type="gramEnd"/>
            <w:r w:rsidRPr="00C6504D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 xml:space="preserve">единица измерения 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утверждено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6504D">
              <w:rPr>
                <w:color w:val="000000"/>
              </w:rPr>
              <w:t>исполне</w:t>
            </w:r>
            <w:proofErr w:type="spellEnd"/>
            <w:r w:rsidRPr="00C6504D">
              <w:rPr>
                <w:color w:val="000000"/>
              </w:rPr>
              <w:t>-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но на отчетную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6504D">
              <w:rPr>
                <w:color w:val="000000"/>
              </w:rPr>
              <w:t>допусти-мое</w:t>
            </w:r>
            <w:proofErr w:type="gramEnd"/>
            <w:r w:rsidRPr="00C6504D">
              <w:rPr>
                <w:color w:val="000000"/>
              </w:rPr>
              <w:t xml:space="preserve"> (</w:t>
            </w:r>
            <w:proofErr w:type="spellStart"/>
            <w:r w:rsidRPr="00C6504D">
              <w:rPr>
                <w:color w:val="000000"/>
              </w:rPr>
              <w:t>возмож-ное</w:t>
            </w:r>
            <w:proofErr w:type="spellEnd"/>
            <w:r w:rsidRPr="00C6504D">
              <w:rPr>
                <w:color w:val="000000"/>
              </w:rPr>
              <w:t xml:space="preserve">) </w:t>
            </w:r>
            <w:proofErr w:type="spellStart"/>
            <w:r w:rsidRPr="00C6504D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  <w:szCs w:val="28"/>
              </w:rPr>
              <w:t>отклонение</w:t>
            </w:r>
            <w:r w:rsidRPr="00C6504D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bCs/>
              </w:rPr>
              <w:t>причина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bCs/>
              </w:rPr>
              <w:t>отклонения</w:t>
            </w:r>
          </w:p>
        </w:tc>
      </w:tr>
      <w:tr w:rsidR="00C6504D" w:rsidRPr="00C6504D" w:rsidTr="0063502C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6504D">
              <w:rPr>
                <w:color w:val="000000"/>
              </w:rPr>
              <w:t>_________ (</w:t>
            </w:r>
            <w:proofErr w:type="spellStart"/>
            <w:r w:rsidRPr="00C6504D">
              <w:rPr>
                <w:color w:val="000000"/>
              </w:rPr>
              <w:t>наимено</w:t>
            </w:r>
            <w:proofErr w:type="spellEnd"/>
            <w:r w:rsidRPr="00C6504D">
              <w:rPr>
                <w:color w:val="000000"/>
              </w:rPr>
              <w:t>-</w:t>
            </w:r>
            <w:proofErr w:type="gram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C6504D">
              <w:rPr>
                <w:color w:val="000000"/>
              </w:rPr>
              <w:t>вание</w:t>
            </w:r>
            <w:proofErr w:type="spell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6504D">
              <w:rPr>
                <w:color w:val="000000"/>
              </w:rPr>
              <w:t>показате</w:t>
            </w:r>
            <w:proofErr w:type="spellEnd"/>
            <w:r w:rsidRPr="00C6504D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_________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6504D">
              <w:rPr>
                <w:color w:val="000000"/>
              </w:rPr>
              <w:t>(</w:t>
            </w:r>
            <w:proofErr w:type="spellStart"/>
            <w:r w:rsidRPr="00C6504D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6504D">
              <w:rPr>
                <w:color w:val="000000"/>
              </w:rPr>
              <w:t>показате</w:t>
            </w:r>
            <w:proofErr w:type="spellEnd"/>
            <w:r w:rsidRPr="00C6504D">
              <w:rPr>
                <w:color w:val="000000"/>
              </w:rPr>
              <w:t>-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_________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6504D">
              <w:rPr>
                <w:color w:val="000000"/>
              </w:rPr>
              <w:t>(</w:t>
            </w:r>
            <w:proofErr w:type="spellStart"/>
            <w:r w:rsidRPr="00C6504D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6504D">
              <w:rPr>
                <w:color w:val="000000"/>
              </w:rPr>
              <w:t>показате</w:t>
            </w:r>
            <w:proofErr w:type="spellEnd"/>
            <w:r w:rsidRPr="00C6504D">
              <w:rPr>
                <w:color w:val="000000"/>
              </w:rPr>
              <w:t>-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_________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6504D">
              <w:rPr>
                <w:color w:val="000000"/>
              </w:rPr>
              <w:t>(</w:t>
            </w:r>
            <w:proofErr w:type="spellStart"/>
            <w:r w:rsidRPr="00C6504D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6504D">
              <w:rPr>
                <w:color w:val="000000"/>
              </w:rPr>
              <w:t>показате</w:t>
            </w:r>
            <w:proofErr w:type="spellEnd"/>
            <w:r w:rsidRPr="00C6504D">
              <w:rPr>
                <w:color w:val="000000"/>
              </w:rPr>
              <w:t>-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r w:rsidRPr="00C6504D">
              <w:rPr>
                <w:color w:val="000000"/>
              </w:rPr>
              <w:t>_________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6504D">
              <w:rPr>
                <w:color w:val="000000"/>
              </w:rPr>
              <w:t>(</w:t>
            </w:r>
            <w:proofErr w:type="spellStart"/>
            <w:r w:rsidRPr="00C6504D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6504D">
              <w:rPr>
                <w:color w:val="000000"/>
              </w:rPr>
              <w:t>показате</w:t>
            </w:r>
            <w:proofErr w:type="spellEnd"/>
            <w:r w:rsidRPr="00C6504D">
              <w:rPr>
                <w:color w:val="000000"/>
              </w:rPr>
              <w:t>-</w:t>
            </w:r>
          </w:p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6504D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6504D" w:rsidRPr="00C6504D" w:rsidTr="0063502C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bCs/>
              </w:rPr>
            </w:pPr>
            <w:r w:rsidRPr="00C6504D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6504D">
              <w:rPr>
                <w:color w:val="000000"/>
                <w:szCs w:val="28"/>
              </w:rPr>
              <w:t>14</w:t>
            </w:r>
          </w:p>
        </w:tc>
      </w:tr>
      <w:tr w:rsidR="00C6504D" w:rsidRPr="00C6504D" w:rsidTr="006350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6504D" w:rsidRPr="00C6504D" w:rsidTr="0063502C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6504D" w:rsidRPr="00C6504D" w:rsidTr="0063502C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6504D" w:rsidRPr="00C6504D" w:rsidTr="0063502C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6504D" w:rsidRPr="00C6504D" w:rsidRDefault="00C6504D" w:rsidP="00C6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6504D" w:rsidRPr="00C6504D" w:rsidRDefault="00C6504D" w:rsidP="00C6504D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8"/>
        <w:gridCol w:w="1216"/>
        <w:gridCol w:w="1215"/>
        <w:gridCol w:w="1389"/>
        <w:gridCol w:w="1061"/>
        <w:gridCol w:w="2743"/>
        <w:gridCol w:w="899"/>
        <w:gridCol w:w="900"/>
        <w:gridCol w:w="600"/>
        <w:gridCol w:w="749"/>
        <w:gridCol w:w="600"/>
        <w:gridCol w:w="600"/>
        <w:gridCol w:w="600"/>
        <w:gridCol w:w="784"/>
      </w:tblGrid>
      <w:tr w:rsidR="00C6504D" w:rsidRPr="00C6504D" w:rsidTr="0063502C">
        <w:trPr>
          <w:trHeight w:hRule="exact" w:val="535"/>
        </w:trPr>
        <w:tc>
          <w:tcPr>
            <w:tcW w:w="1134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70" w:type="dxa"/>
            <w:gridSpan w:val="8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Средний размер платы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(цена, тариф)</w:t>
            </w:r>
          </w:p>
        </w:tc>
      </w:tr>
      <w:tr w:rsidR="00C6504D" w:rsidRPr="00C6504D" w:rsidTr="0063502C">
        <w:trPr>
          <w:trHeight w:hRule="exact" w:val="936"/>
        </w:trPr>
        <w:tc>
          <w:tcPr>
            <w:tcW w:w="1134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9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наименование показа-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утвержде</w:t>
            </w:r>
            <w:proofErr w:type="spellEnd"/>
            <w:r w:rsidRPr="00C6504D">
              <w:rPr>
                <w:bCs/>
                <w:color w:val="000000"/>
              </w:rPr>
              <w:t>-но</w:t>
            </w:r>
            <w:proofErr w:type="gramEnd"/>
            <w:r w:rsidRPr="00C6504D">
              <w:rPr>
                <w:bCs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исполне</w:t>
            </w:r>
            <w:proofErr w:type="spellEnd"/>
            <w:r w:rsidRPr="00C6504D">
              <w:rPr>
                <w:bCs/>
                <w:color w:val="000000"/>
              </w:rPr>
              <w:t>-но</w:t>
            </w:r>
            <w:proofErr w:type="gramEnd"/>
            <w:r w:rsidRPr="00C6504D">
              <w:rPr>
                <w:bCs/>
                <w:color w:val="000000"/>
              </w:rPr>
              <w:t xml:space="preserve"> на 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отчетную дату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допусти-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мое (</w:t>
            </w:r>
            <w:proofErr w:type="spellStart"/>
            <w:r w:rsidRPr="00C6504D">
              <w:rPr>
                <w:bCs/>
                <w:color w:val="000000"/>
              </w:rPr>
              <w:t>возмож</w:t>
            </w:r>
            <w:proofErr w:type="spellEnd"/>
            <w:r w:rsidRPr="00C6504D">
              <w:rPr>
                <w:bCs/>
                <w:color w:val="000000"/>
              </w:rPr>
              <w:t>-</w:t>
            </w:r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ное</w:t>
            </w:r>
            <w:proofErr w:type="spellEnd"/>
            <w:r w:rsidRPr="00C6504D">
              <w:rPr>
                <w:bCs/>
                <w:color w:val="000000"/>
              </w:rPr>
              <w:t xml:space="preserve">) </w:t>
            </w:r>
            <w:proofErr w:type="spellStart"/>
            <w:r w:rsidRPr="00C6504D">
              <w:rPr>
                <w:bCs/>
                <w:color w:val="000000"/>
              </w:rPr>
              <w:t>отклоне</w:t>
            </w:r>
            <w:proofErr w:type="spellEnd"/>
            <w:r w:rsidRPr="00C6504D">
              <w:rPr>
                <w:bCs/>
                <w:color w:val="000000"/>
              </w:rPr>
              <w:t>-</w:t>
            </w:r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6504D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color w:val="000000"/>
              </w:rPr>
              <w:t>отклоне-ние</w:t>
            </w:r>
            <w:proofErr w:type="spellEnd"/>
            <w:proofErr w:type="gramEnd"/>
            <w:r w:rsidRPr="00C6504D">
              <w:rPr>
                <w:color w:val="000000"/>
              </w:rPr>
              <w:t xml:space="preserve">, </w:t>
            </w:r>
            <w:proofErr w:type="spellStart"/>
            <w:r w:rsidRPr="00C6504D">
              <w:rPr>
                <w:color w:val="000000"/>
              </w:rPr>
              <w:t>превыша-ющее</w:t>
            </w:r>
            <w:proofErr w:type="spellEnd"/>
            <w:r w:rsidRPr="00C6504D">
              <w:rPr>
                <w:color w:val="000000"/>
              </w:rPr>
              <w:t xml:space="preserve"> допусти-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мое (</w:t>
            </w:r>
            <w:proofErr w:type="spellStart"/>
            <w:proofErr w:type="gramStart"/>
            <w:r w:rsidRPr="00C6504D">
              <w:rPr>
                <w:color w:val="000000"/>
              </w:rPr>
              <w:t>возмож-ное</w:t>
            </w:r>
            <w:proofErr w:type="spellEnd"/>
            <w:proofErr w:type="gramEnd"/>
            <w:r w:rsidRPr="00C6504D">
              <w:rPr>
                <w:color w:val="000000"/>
              </w:rPr>
              <w:t>) значение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C6504D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74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504D" w:rsidRPr="00C6504D" w:rsidTr="0063502C">
        <w:trPr>
          <w:trHeight w:val="1159"/>
        </w:trPr>
        <w:tc>
          <w:tcPr>
            <w:tcW w:w="1134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</w:t>
            </w:r>
            <w:proofErr w:type="spellEnd"/>
            <w:r w:rsidRPr="00C6504D">
              <w:rPr>
                <w:bCs/>
                <w:color w:val="000000"/>
              </w:rPr>
              <w:t>-</w:t>
            </w:r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6504D">
              <w:rPr>
                <w:bCs/>
                <w:color w:val="000000"/>
              </w:rPr>
              <w:t>ние</w:t>
            </w:r>
            <w:proofErr w:type="spell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31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259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код</w:t>
            </w: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504D" w:rsidRPr="00C6504D" w:rsidTr="0063502C">
        <w:trPr>
          <w:trHeight w:hRule="exact" w:val="303"/>
        </w:trPr>
        <w:tc>
          <w:tcPr>
            <w:tcW w:w="1134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4</w:t>
            </w:r>
          </w:p>
        </w:tc>
        <w:tc>
          <w:tcPr>
            <w:tcW w:w="131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6</w:t>
            </w:r>
          </w:p>
        </w:tc>
        <w:tc>
          <w:tcPr>
            <w:tcW w:w="259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14</w:t>
            </w:r>
          </w:p>
        </w:tc>
        <w:tc>
          <w:tcPr>
            <w:tcW w:w="74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15</w:t>
            </w:r>
          </w:p>
        </w:tc>
      </w:tr>
      <w:tr w:rsidR="00C6504D" w:rsidRPr="00C6504D" w:rsidTr="0063502C">
        <w:trPr>
          <w:trHeight w:hRule="exact" w:val="265"/>
        </w:trPr>
        <w:tc>
          <w:tcPr>
            <w:tcW w:w="1134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000000000003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101540701100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000000000100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1101102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6504D">
              <w:rPr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C6504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04D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Pr="00C6504D">
              <w:rPr>
                <w:color w:val="000000"/>
                <w:sz w:val="16"/>
                <w:szCs w:val="16"/>
              </w:rPr>
              <w:t xml:space="preserve"> (муниципальная) 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услуга или работа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C6504D">
              <w:rPr>
                <w:color w:val="000000"/>
                <w:sz w:val="16"/>
                <w:szCs w:val="16"/>
              </w:rPr>
              <w:t>муницип</w:t>
            </w:r>
            <w:proofErr w:type="gramStart"/>
            <w:r w:rsidRPr="00C6504D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C6504D">
              <w:rPr>
                <w:color w:val="000000"/>
                <w:sz w:val="16"/>
                <w:szCs w:val="16"/>
              </w:rPr>
              <w:t>я</w:t>
            </w:r>
            <w:proofErr w:type="spellEnd"/>
            <w:r w:rsidRPr="00C6504D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259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 xml:space="preserve"> 001 осведомленность населения  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о деятельности учреждения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C6504D">
              <w:rPr>
                <w:color w:val="000000"/>
                <w:sz w:val="16"/>
                <w:szCs w:val="16"/>
              </w:rPr>
              <w:t>деят</w:t>
            </w:r>
            <w:proofErr w:type="spellEnd"/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C6504D">
              <w:rPr>
                <w:color w:val="000000"/>
                <w:sz w:val="16"/>
                <w:szCs w:val="16"/>
              </w:rPr>
              <w:t>лел</w:t>
            </w:r>
            <w:proofErr w:type="spellEnd"/>
            <w:r w:rsidRPr="00C6504D">
              <w:rPr>
                <w:color w:val="000000"/>
                <w:sz w:val="16"/>
                <w:szCs w:val="16"/>
              </w:rPr>
              <w:t xml:space="preserve"> 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осведомленность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C6504D">
              <w:rPr>
                <w:color w:val="000000"/>
                <w:sz w:val="16"/>
                <w:szCs w:val="16"/>
              </w:rPr>
              <w:t>оосооосведомленность</w:t>
            </w:r>
            <w:proofErr w:type="spell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 xml:space="preserve">Кол-во КДМ, число 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участников</w:t>
            </w: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C6504D">
              <w:rPr>
                <w:color w:val="000000"/>
                <w:sz w:val="16"/>
                <w:szCs w:val="16"/>
              </w:rPr>
              <w:t>поспосеще</w:t>
            </w:r>
            <w:proofErr w:type="spellEnd"/>
          </w:p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C6504D">
              <w:rPr>
                <w:color w:val="000000"/>
                <w:sz w:val="16"/>
                <w:szCs w:val="16"/>
              </w:rPr>
              <w:t>щений</w:t>
            </w:r>
            <w:proofErr w:type="spellEnd"/>
            <w:r w:rsidRPr="00C6504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6504D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6504D">
              <w:rPr>
                <w:color w:val="000000"/>
                <w:sz w:val="16"/>
                <w:szCs w:val="16"/>
              </w:rPr>
              <w:t>чел)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500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480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3,5%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-</w:t>
            </w:r>
          </w:p>
        </w:tc>
        <w:tc>
          <w:tcPr>
            <w:tcW w:w="74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504D" w:rsidRPr="00C6504D" w:rsidTr="0063502C">
        <w:trPr>
          <w:trHeight w:hRule="exact" w:val="283"/>
        </w:trPr>
        <w:tc>
          <w:tcPr>
            <w:tcW w:w="1134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04D" w:rsidRPr="00C6504D" w:rsidTr="0063502C">
        <w:trPr>
          <w:trHeight w:hRule="exact" w:val="273"/>
        </w:trPr>
        <w:tc>
          <w:tcPr>
            <w:tcW w:w="1134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6504D">
              <w:rPr>
                <w:color w:val="000000"/>
                <w:sz w:val="16"/>
                <w:szCs w:val="16"/>
              </w:rPr>
              <w:t>1101102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04D" w:rsidRPr="00C6504D" w:rsidTr="0063502C">
        <w:trPr>
          <w:trHeight w:hRule="exact" w:val="291"/>
        </w:trPr>
        <w:tc>
          <w:tcPr>
            <w:tcW w:w="1134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504D" w:rsidRPr="00C6504D" w:rsidRDefault="00C6504D" w:rsidP="00C6504D">
      <w:pPr>
        <w:widowControl w:val="0"/>
      </w:pPr>
    </w:p>
    <w:p w:rsidR="00C6504D" w:rsidRPr="00C6504D" w:rsidRDefault="00C6504D" w:rsidP="00C6504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C6504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Pr="00C6504D">
        <w:rPr>
          <w:color w:val="333333"/>
        </w:rPr>
        <w:t xml:space="preserve"> </w:t>
      </w:r>
    </w:p>
    <w:p w:rsidR="00C6504D" w:rsidRPr="00C6504D" w:rsidRDefault="00C6504D" w:rsidP="00C6504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8AC6E" wp14:editId="25ABB960">
                <wp:simplePos x="0" y="0"/>
                <wp:positionH relativeFrom="column">
                  <wp:posOffset>7683500</wp:posOffset>
                </wp:positionH>
                <wp:positionV relativeFrom="paragraph">
                  <wp:posOffset>26670</wp:posOffset>
                </wp:positionV>
                <wp:extent cx="1771650" cy="10223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4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C6504D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504D" w:rsidRPr="007D2FB2" w:rsidRDefault="00C6504D" w:rsidP="0017380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center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D2FB2">
                                    <w:rPr>
                                      <w:rStyle w:val="40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D2F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C6504D" w:rsidRPr="007D2FB2" w:rsidRDefault="00C6504D" w:rsidP="00406F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D2F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C6504D" w:rsidRPr="00BC044C" w:rsidRDefault="00C6504D" w:rsidP="00406FC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D2F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</w:tr>
                          </w:tbl>
                          <w:p w:rsidR="00C6504D" w:rsidRPr="0081053E" w:rsidRDefault="00C6504D" w:rsidP="00C6504D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605pt;margin-top:2.1pt;width:139.5pt;height:8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" stroked="f">
                <v:textbox>
                  <w:txbxContent>
                    <w:tbl>
                      <w:tblPr>
                        <w:tblW w:w="184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C6504D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504D" w:rsidRPr="007D2FB2" w:rsidRDefault="00C6504D" w:rsidP="0017380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center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2FB2">
                              <w:rPr>
                                <w:rStyle w:val="40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7D2F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C6504D" w:rsidRPr="007D2FB2" w:rsidRDefault="00C6504D" w:rsidP="00406F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2F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C6504D" w:rsidRPr="00BC044C" w:rsidRDefault="00C6504D" w:rsidP="00406FC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D2F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</w:tr>
                    </w:tbl>
                    <w:p w:rsidR="00C6504D" w:rsidRPr="0081053E" w:rsidRDefault="00C6504D" w:rsidP="00C6504D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C6504D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работы: 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работы: __________________________________________________________________________________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  <w:r w:rsidRPr="00C6504D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6504D" w:rsidRPr="00C6504D" w:rsidRDefault="00C6504D" w:rsidP="00C6504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6504D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6504D" w:rsidRPr="00C6504D" w:rsidRDefault="00C6504D" w:rsidP="00C6504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504D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18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740"/>
        <w:gridCol w:w="1209"/>
        <w:gridCol w:w="1209"/>
        <w:gridCol w:w="2030"/>
        <w:gridCol w:w="1269"/>
        <w:gridCol w:w="2006"/>
        <w:gridCol w:w="1798"/>
        <w:gridCol w:w="635"/>
        <w:gridCol w:w="952"/>
        <w:gridCol w:w="846"/>
        <w:gridCol w:w="657"/>
        <w:gridCol w:w="740"/>
        <w:gridCol w:w="334"/>
      </w:tblGrid>
      <w:tr w:rsidR="00C6504D" w:rsidRPr="00C6504D" w:rsidTr="0063502C">
        <w:trPr>
          <w:trHeight w:hRule="exact" w:val="307"/>
        </w:trPr>
        <w:tc>
          <w:tcPr>
            <w:tcW w:w="130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C6504D">
              <w:rPr>
                <w:bCs/>
                <w:color w:val="000000"/>
              </w:rPr>
              <w:t xml:space="preserve"> номер </w:t>
            </w:r>
            <w:proofErr w:type="spellStart"/>
            <w:r w:rsidRPr="00C6504D">
              <w:rPr>
                <w:bCs/>
                <w:color w:val="000000"/>
              </w:rPr>
              <w:t>реестро</w:t>
            </w:r>
            <w:proofErr w:type="spellEnd"/>
            <w:r w:rsidRPr="00C6504D">
              <w:rPr>
                <w:bCs/>
                <w:color w:val="000000"/>
              </w:rPr>
              <w:t>-вой записи</w:t>
            </w:r>
          </w:p>
        </w:tc>
        <w:tc>
          <w:tcPr>
            <w:tcW w:w="2986" w:type="dxa"/>
            <w:gridSpan w:val="3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C6504D">
              <w:rPr>
                <w:bCs/>
                <w:color w:val="000000"/>
              </w:rPr>
              <w:t>муниципальнной</w:t>
            </w:r>
            <w:proofErr w:type="spellEnd"/>
            <w:r w:rsidRPr="00C6504D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534" w:type="dxa"/>
            <w:gridSpan w:val="8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6504D" w:rsidRPr="00C6504D" w:rsidTr="0063502C">
        <w:trPr>
          <w:trHeight w:hRule="exact" w:val="758"/>
        </w:trPr>
        <w:tc>
          <w:tcPr>
            <w:tcW w:w="13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86" w:type="dxa"/>
            <w:gridSpan w:val="3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2300" w:type="dxa"/>
            <w:gridSpan w:val="2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на год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62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6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C6504D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6504D" w:rsidRPr="00C6504D" w:rsidTr="0063502C">
        <w:trPr>
          <w:trHeight w:val="909"/>
        </w:trPr>
        <w:tc>
          <w:tcPr>
            <w:tcW w:w="13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919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1897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код</w:t>
            </w:r>
          </w:p>
        </w:tc>
        <w:tc>
          <w:tcPr>
            <w:tcW w:w="9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504D" w:rsidRPr="00C6504D" w:rsidTr="0063502C">
        <w:trPr>
          <w:trHeight w:hRule="exact" w:val="351"/>
        </w:trPr>
        <w:tc>
          <w:tcPr>
            <w:tcW w:w="130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4</w:t>
            </w:r>
          </w:p>
        </w:tc>
        <w:tc>
          <w:tcPr>
            <w:tcW w:w="1919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6</w:t>
            </w:r>
          </w:p>
        </w:tc>
        <w:tc>
          <w:tcPr>
            <w:tcW w:w="189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7</w:t>
            </w:r>
          </w:p>
        </w:tc>
        <w:tc>
          <w:tcPr>
            <w:tcW w:w="1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8</w:t>
            </w:r>
          </w:p>
        </w:tc>
        <w:tc>
          <w:tcPr>
            <w:tcW w:w="6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10</w:t>
            </w:r>
          </w:p>
        </w:tc>
        <w:tc>
          <w:tcPr>
            <w:tcW w:w="8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11</w:t>
            </w:r>
          </w:p>
        </w:tc>
        <w:tc>
          <w:tcPr>
            <w:tcW w:w="62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bCs/>
                <w:color w:val="000000"/>
              </w:rPr>
              <w:t>12</w:t>
            </w:r>
          </w:p>
        </w:tc>
        <w:tc>
          <w:tcPr>
            <w:tcW w:w="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504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6504D" w:rsidRPr="00C6504D" w:rsidTr="0063502C">
        <w:trPr>
          <w:trHeight w:hRule="exact" w:val="149"/>
        </w:trPr>
        <w:tc>
          <w:tcPr>
            <w:tcW w:w="130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000000000000310154070110000000000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Государственная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(муниципальная) услуга или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  <w:r w:rsidRPr="00C6504D">
              <w:rPr>
                <w:sz w:val="16"/>
                <w:szCs w:val="16"/>
              </w:rPr>
              <w:t>Бесплатная</w:t>
            </w:r>
          </w:p>
        </w:tc>
        <w:tc>
          <w:tcPr>
            <w:tcW w:w="189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001 осведомление </w:t>
            </w:r>
            <w:proofErr w:type="spellStart"/>
            <w:r w:rsidRPr="00C6504D">
              <w:rPr>
                <w:sz w:val="16"/>
                <w:szCs w:val="16"/>
              </w:rPr>
              <w:t>населе</w:t>
            </w:r>
            <w:proofErr w:type="spellEnd"/>
          </w:p>
        </w:tc>
        <w:tc>
          <w:tcPr>
            <w:tcW w:w="17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Кол-во КДМ, число участников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    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   001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24"/>
                <w:szCs w:val="24"/>
              </w:rPr>
              <w:t xml:space="preserve">   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24"/>
                <w:szCs w:val="24"/>
              </w:rPr>
              <w:t xml:space="preserve">   </w:t>
            </w:r>
            <w:r w:rsidRPr="00C6504D">
              <w:rPr>
                <w:sz w:val="16"/>
                <w:szCs w:val="16"/>
              </w:rPr>
              <w:t>500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480</w:t>
            </w:r>
          </w:p>
        </w:tc>
        <w:tc>
          <w:tcPr>
            <w:tcW w:w="621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24"/>
                <w:szCs w:val="24"/>
              </w:rPr>
              <w:t xml:space="preserve"> 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24"/>
                <w:szCs w:val="24"/>
              </w:rPr>
              <w:t xml:space="preserve">  </w:t>
            </w:r>
            <w:r w:rsidRPr="00C6504D">
              <w:rPr>
                <w:sz w:val="16"/>
                <w:szCs w:val="16"/>
              </w:rPr>
              <w:t>3,5%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   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316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  <w:r w:rsidRPr="00C6504D">
              <w:rPr>
                <w:sz w:val="24"/>
                <w:szCs w:val="24"/>
              </w:rPr>
              <w:t xml:space="preserve">  </w:t>
            </w:r>
          </w:p>
        </w:tc>
      </w:tr>
      <w:tr w:rsidR="00C6504D" w:rsidRPr="00C6504D" w:rsidTr="0063502C">
        <w:trPr>
          <w:trHeight w:hRule="exact" w:val="213"/>
        </w:trPr>
        <w:tc>
          <w:tcPr>
            <w:tcW w:w="13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proofErr w:type="spellStart"/>
            <w:r w:rsidRPr="00C6504D">
              <w:rPr>
                <w:sz w:val="16"/>
                <w:szCs w:val="16"/>
              </w:rPr>
              <w:t>ния</w:t>
            </w:r>
            <w:proofErr w:type="spellEnd"/>
            <w:r w:rsidRPr="00C6504D">
              <w:rPr>
                <w:sz w:val="16"/>
                <w:szCs w:val="16"/>
              </w:rPr>
              <w:t xml:space="preserve"> о деятельности  </w:t>
            </w:r>
            <w:proofErr w:type="spellStart"/>
            <w:r w:rsidRPr="00C6504D">
              <w:rPr>
                <w:sz w:val="16"/>
                <w:szCs w:val="16"/>
              </w:rPr>
              <w:t>учр</w:t>
            </w:r>
            <w:proofErr w:type="spellEnd"/>
            <w:r w:rsidRPr="00C6504D">
              <w:rPr>
                <w:sz w:val="16"/>
                <w:szCs w:val="16"/>
              </w:rPr>
              <w:t xml:space="preserve">. </w:t>
            </w: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</w:tr>
      <w:tr w:rsidR="00C6504D" w:rsidRPr="00C6504D" w:rsidTr="0063502C">
        <w:trPr>
          <w:trHeight w:hRule="exact" w:val="149"/>
        </w:trPr>
        <w:tc>
          <w:tcPr>
            <w:tcW w:w="130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1101102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или работа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</w:tr>
      <w:tr w:rsidR="00C6504D" w:rsidRPr="00C6504D" w:rsidTr="0063502C">
        <w:trPr>
          <w:trHeight w:hRule="exact" w:val="276"/>
        </w:trPr>
        <w:tc>
          <w:tcPr>
            <w:tcW w:w="130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p w:rsidR="00C6504D" w:rsidRPr="00C6504D" w:rsidRDefault="00C6504D" w:rsidP="00C6504D">
      <w:pPr>
        <w:widowControl w:val="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3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300"/>
        <w:gridCol w:w="1223"/>
        <w:gridCol w:w="1220"/>
        <w:gridCol w:w="1689"/>
        <w:gridCol w:w="786"/>
        <w:gridCol w:w="1648"/>
        <w:gridCol w:w="2431"/>
        <w:gridCol w:w="872"/>
        <w:gridCol w:w="739"/>
        <w:gridCol w:w="865"/>
        <w:gridCol w:w="659"/>
        <w:gridCol w:w="700"/>
        <w:gridCol w:w="910"/>
      </w:tblGrid>
      <w:tr w:rsidR="00C6504D" w:rsidRPr="00C6504D" w:rsidTr="0063502C">
        <w:trPr>
          <w:trHeight w:hRule="exact" w:val="301"/>
        </w:trPr>
        <w:tc>
          <w:tcPr>
            <w:tcW w:w="254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 w:rsidRPr="00C6504D">
              <w:rPr>
                <w:bCs/>
                <w:color w:val="000000"/>
              </w:rPr>
              <w:t xml:space="preserve"> номер </w:t>
            </w:r>
            <w:proofErr w:type="spellStart"/>
            <w:r w:rsidRPr="00C6504D">
              <w:rPr>
                <w:bCs/>
                <w:color w:val="000000"/>
              </w:rPr>
              <w:t>реестро</w:t>
            </w:r>
            <w:proofErr w:type="spellEnd"/>
            <w:r w:rsidRPr="00C6504D">
              <w:rPr>
                <w:bCs/>
                <w:color w:val="000000"/>
              </w:rPr>
              <w:t>-вой записи</w:t>
            </w:r>
          </w:p>
        </w:tc>
        <w:tc>
          <w:tcPr>
            <w:tcW w:w="1181" w:type="pct"/>
            <w:gridSpan w:val="3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81" w:type="pct"/>
            <w:gridSpan w:val="2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4" w:type="pct"/>
            <w:gridSpan w:val="8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Показатель объема работы</w:t>
            </w:r>
          </w:p>
        </w:tc>
      </w:tr>
      <w:tr w:rsidR="00C6504D" w:rsidRPr="00C6504D" w:rsidTr="0063502C">
        <w:trPr>
          <w:trHeight w:hRule="exact" w:val="1006"/>
        </w:trPr>
        <w:tc>
          <w:tcPr>
            <w:tcW w:w="254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81" w:type="pct"/>
            <w:gridSpan w:val="3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2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20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C6504D">
              <w:rPr>
                <w:bCs/>
                <w:color w:val="000000"/>
              </w:rPr>
              <w:t>муниципаль</w:t>
            </w:r>
            <w:proofErr w:type="spellEnd"/>
            <w:r w:rsidRPr="00C6504D">
              <w:rPr>
                <w:bCs/>
                <w:color w:val="000000"/>
              </w:rPr>
              <w:t>-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 xml:space="preserve">ном </w:t>
            </w:r>
            <w:proofErr w:type="gramStart"/>
            <w:r w:rsidRPr="00C6504D">
              <w:rPr>
                <w:bCs/>
                <w:color w:val="000000"/>
              </w:rPr>
              <w:t>задании</w:t>
            </w:r>
            <w:proofErr w:type="gramEnd"/>
            <w:r w:rsidRPr="00C6504D">
              <w:rPr>
                <w:bCs/>
                <w:color w:val="000000"/>
              </w:rPr>
              <w:t xml:space="preserve"> на год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20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21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87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причина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6504D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6504D" w:rsidRPr="00C6504D" w:rsidTr="0063502C">
        <w:trPr>
          <w:trHeight w:val="447"/>
        </w:trPr>
        <w:tc>
          <w:tcPr>
            <w:tcW w:w="254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5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248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bCs/>
                <w:color w:val="000000"/>
              </w:rPr>
            </w:pPr>
            <w:r w:rsidRPr="00C6504D">
              <w:rPr>
                <w:bCs/>
                <w:color w:val="000000"/>
              </w:rPr>
              <w:t>___________</w:t>
            </w:r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6504D">
              <w:rPr>
                <w:bCs/>
                <w:color w:val="000000"/>
              </w:rPr>
              <w:t>(</w:t>
            </w:r>
            <w:proofErr w:type="spellStart"/>
            <w:r w:rsidRPr="00C6504D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показателя)</w:t>
            </w:r>
          </w:p>
        </w:tc>
        <w:tc>
          <w:tcPr>
            <w:tcW w:w="520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</w:pP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наименование</w:t>
            </w: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код</w:t>
            </w:r>
          </w:p>
        </w:tc>
        <w:tc>
          <w:tcPr>
            <w:tcW w:w="233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8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6504D" w:rsidRPr="00C6504D" w:rsidTr="0063502C">
        <w:trPr>
          <w:trHeight w:hRule="exact" w:val="273"/>
        </w:trPr>
        <w:tc>
          <w:tcPr>
            <w:tcW w:w="254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2</w:t>
            </w:r>
          </w:p>
        </w:tc>
        <w:tc>
          <w:tcPr>
            <w:tcW w:w="386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4</w:t>
            </w:r>
          </w:p>
        </w:tc>
        <w:tc>
          <w:tcPr>
            <w:tcW w:w="5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5</w:t>
            </w:r>
          </w:p>
        </w:tc>
        <w:tc>
          <w:tcPr>
            <w:tcW w:w="248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7</w:t>
            </w: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9</w:t>
            </w:r>
          </w:p>
        </w:tc>
        <w:tc>
          <w:tcPr>
            <w:tcW w:w="2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10</w:t>
            </w:r>
          </w:p>
        </w:tc>
        <w:tc>
          <w:tcPr>
            <w:tcW w:w="273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11</w:t>
            </w:r>
          </w:p>
        </w:tc>
        <w:tc>
          <w:tcPr>
            <w:tcW w:w="208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bCs/>
                <w:color w:val="000000"/>
              </w:rPr>
              <w:t>12</w:t>
            </w:r>
          </w:p>
        </w:tc>
        <w:tc>
          <w:tcPr>
            <w:tcW w:w="221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13</w:t>
            </w:r>
          </w:p>
        </w:tc>
        <w:tc>
          <w:tcPr>
            <w:tcW w:w="28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jc w:val="center"/>
              <w:rPr>
                <w:color w:val="000000"/>
              </w:rPr>
            </w:pPr>
            <w:r w:rsidRPr="00C6504D">
              <w:rPr>
                <w:color w:val="000000"/>
              </w:rPr>
              <w:t>14</w:t>
            </w:r>
          </w:p>
        </w:tc>
      </w:tr>
      <w:tr w:rsidR="00C6504D" w:rsidRPr="00C6504D" w:rsidTr="0063502C">
        <w:trPr>
          <w:trHeight w:hRule="exact" w:val="267"/>
        </w:trPr>
        <w:tc>
          <w:tcPr>
            <w:tcW w:w="254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410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33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че</w:t>
            </w: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7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  <w:r w:rsidRPr="00C6504D">
              <w:t xml:space="preserve">   </w:t>
            </w:r>
          </w:p>
        </w:tc>
        <w:tc>
          <w:tcPr>
            <w:tcW w:w="208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  <w:r w:rsidRPr="00C6504D">
              <w:t xml:space="preserve">    </w:t>
            </w:r>
          </w:p>
        </w:tc>
        <w:tc>
          <w:tcPr>
            <w:tcW w:w="221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  <w:r w:rsidRPr="00C6504D">
              <w:t xml:space="preserve">       </w:t>
            </w:r>
          </w:p>
        </w:tc>
        <w:tc>
          <w:tcPr>
            <w:tcW w:w="287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  <w:r w:rsidRPr="00C6504D">
              <w:t xml:space="preserve">  </w:t>
            </w:r>
          </w:p>
        </w:tc>
      </w:tr>
      <w:tr w:rsidR="00C6504D" w:rsidRPr="00C6504D" w:rsidTr="0063502C">
        <w:trPr>
          <w:trHeight w:hRule="exact" w:val="204"/>
        </w:trPr>
        <w:tc>
          <w:tcPr>
            <w:tcW w:w="254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410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33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48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2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7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08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21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</w:tr>
      <w:tr w:rsidR="00C6504D" w:rsidRPr="00C6504D" w:rsidTr="0063502C">
        <w:trPr>
          <w:trHeight w:hRule="exact" w:val="275"/>
        </w:trPr>
        <w:tc>
          <w:tcPr>
            <w:tcW w:w="254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410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33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2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  <w:r w:rsidRPr="00C6504D">
              <w:rPr>
                <w:sz w:val="16"/>
                <w:szCs w:val="16"/>
              </w:rPr>
              <w:t>у</w:t>
            </w: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7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08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21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</w:tr>
      <w:tr w:rsidR="00C6504D" w:rsidRPr="00C6504D" w:rsidTr="0063502C">
        <w:trPr>
          <w:trHeight w:hRule="exact" w:val="263"/>
        </w:trPr>
        <w:tc>
          <w:tcPr>
            <w:tcW w:w="254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410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385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33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48" w:type="pct"/>
            <w:vMerge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520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/>
          </w:tcPr>
          <w:p w:rsidR="00C6504D" w:rsidRPr="00C6504D" w:rsidRDefault="00C6504D" w:rsidP="00C650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3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73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08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21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6504D" w:rsidRPr="00C6504D" w:rsidRDefault="00C6504D" w:rsidP="00C6504D">
            <w:pPr>
              <w:widowControl w:val="0"/>
            </w:pPr>
          </w:p>
        </w:tc>
      </w:tr>
    </w:tbl>
    <w:p w:rsidR="00C6504D" w:rsidRDefault="00C6504D" w:rsidP="00C6504D">
      <w:pPr>
        <w:widowControl w:val="0"/>
        <w:ind w:right="-1"/>
        <w:jc w:val="center"/>
        <w:rPr>
          <w:color w:val="000000"/>
          <w:sz w:val="24"/>
          <w:szCs w:val="24"/>
        </w:rPr>
      </w:pPr>
    </w:p>
    <w:p w:rsidR="00C6504D" w:rsidRDefault="00C6504D" w:rsidP="00C6504D">
      <w:pPr>
        <w:widowControl w:val="0"/>
        <w:ind w:right="-1"/>
        <w:jc w:val="center"/>
        <w:rPr>
          <w:color w:val="000000"/>
          <w:sz w:val="24"/>
          <w:szCs w:val="24"/>
        </w:rPr>
      </w:pPr>
    </w:p>
    <w:p w:rsidR="00941300" w:rsidRPr="00941300" w:rsidRDefault="00C6504D" w:rsidP="00C6504D">
      <w:pPr>
        <w:widowControl w:val="0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41300" w:rsidRPr="00941300" w:rsidSect="00941300">
      <w:headerReference w:type="even" r:id="rId10"/>
      <w:headerReference w:type="default" r:id="rId11"/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4" w:rsidRDefault="002749B4">
      <w:r>
        <w:separator/>
      </w:r>
    </w:p>
  </w:endnote>
  <w:endnote w:type="continuationSeparator" w:id="0">
    <w:p w:rsidR="002749B4" w:rsidRDefault="0027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80E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4" w:rsidRDefault="002749B4">
      <w:r>
        <w:separator/>
      </w:r>
    </w:p>
  </w:footnote>
  <w:footnote w:type="continuationSeparator" w:id="0">
    <w:p w:rsidR="002749B4" w:rsidRDefault="0027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4D" w:rsidRDefault="002749B4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6504D" w:rsidRDefault="00C6504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00" w:rsidRPr="00774A04" w:rsidRDefault="00941300" w:rsidP="00406FC7">
    <w:pPr>
      <w:pStyle w:val="a8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00" w:rsidRDefault="00941300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03E1AC9" wp14:editId="199696E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00" w:rsidRDefault="0094130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4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ntwIAAKs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" filled="f" stroked="f">
              <v:textbox style="mso-fit-shape-to-text:t" inset="0,0,0,0">
                <w:txbxContent>
                  <w:p w:rsidR="00941300" w:rsidRDefault="0094130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132D5"/>
    <w:rsid w:val="00017A98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0040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62FBC"/>
    <w:rsid w:val="00267547"/>
    <w:rsid w:val="002749B4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0BD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41300"/>
    <w:rsid w:val="009539E7"/>
    <w:rsid w:val="00954A7A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B5E55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6504D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C69A8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580E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941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941300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CharStyle5">
    <w:name w:val="Char Style 5"/>
    <w:link w:val="Style4"/>
    <w:uiPriority w:val="99"/>
    <w:locked/>
    <w:rsid w:val="0094130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130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130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1300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941300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941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941300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CharStyle5">
    <w:name w:val="Char Style 5"/>
    <w:link w:val="Style4"/>
    <w:uiPriority w:val="99"/>
    <w:locked/>
    <w:rsid w:val="0094130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130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130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1300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941300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2018-03-29T08:12:00Z</dcterms:created>
  <dcterms:modified xsi:type="dcterms:W3CDTF">2018-03-29T08:17:00Z</dcterms:modified>
</cp:coreProperties>
</file>